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6B298F" w:rsidRPr="007F73ED" w:rsidTr="006F5050">
        <w:tc>
          <w:tcPr>
            <w:tcW w:w="5211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Принято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на 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Педагогическом совете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Протокол № </w:t>
            </w:r>
            <w:r w:rsidR="005322CE">
              <w:rPr>
                <w:i/>
                <w:color w:val="auto"/>
                <w:sz w:val="24"/>
                <w:szCs w:val="24"/>
                <w:lang w:val="ru-RU"/>
              </w:rPr>
              <w:t>3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от </w:t>
            </w:r>
            <w:r w:rsidR="005322CE">
              <w:rPr>
                <w:i/>
                <w:color w:val="auto"/>
                <w:sz w:val="24"/>
                <w:szCs w:val="24"/>
                <w:lang w:val="ru-RU"/>
              </w:rPr>
              <w:t>28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_» </w:t>
            </w:r>
            <w:r w:rsidR="005322CE">
              <w:rPr>
                <w:i/>
                <w:color w:val="auto"/>
                <w:sz w:val="24"/>
                <w:szCs w:val="24"/>
                <w:lang w:val="ru-RU"/>
              </w:rPr>
              <w:t xml:space="preserve">12.2023г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                   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>Директор (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руководитель</w:t>
            </w:r>
            <w:r w:rsidRPr="00BF5148">
              <w:rPr>
                <w:color w:val="auto"/>
                <w:sz w:val="24"/>
                <w:szCs w:val="24"/>
                <w:lang w:val="ru-RU"/>
              </w:rPr>
              <w:t>)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6B298F" w:rsidRPr="00BF5148" w:rsidRDefault="005322CE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Бабасова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Ш.Ш.</w:t>
            </w:r>
          </w:p>
          <w:p w:rsidR="006B298F" w:rsidRPr="00BF5148" w:rsidRDefault="004D1C89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Приказ №</w:t>
            </w:r>
            <w:r w:rsidR="005322CE">
              <w:rPr>
                <w:i/>
                <w:color w:val="auto"/>
                <w:sz w:val="24"/>
                <w:szCs w:val="24"/>
                <w:lang w:val="ru-RU"/>
              </w:rPr>
              <w:t>1ж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от «</w:t>
            </w:r>
            <w:r w:rsidR="005322CE">
              <w:rPr>
                <w:i/>
                <w:color w:val="auto"/>
                <w:sz w:val="24"/>
                <w:szCs w:val="24"/>
                <w:lang w:val="ru-RU"/>
              </w:rPr>
              <w:t>10.01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>»</w:t>
            </w:r>
            <w:r w:rsidR="005322CE">
              <w:rPr>
                <w:i/>
                <w:color w:val="auto"/>
                <w:sz w:val="24"/>
                <w:szCs w:val="24"/>
                <w:lang w:val="ru-RU"/>
              </w:rPr>
              <w:t>2024г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>г.</w:t>
            </w:r>
          </w:p>
          <w:p w:rsidR="006B298F" w:rsidRPr="00BF5148" w:rsidRDefault="006B298F" w:rsidP="005322CE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                 </w:t>
            </w:r>
          </w:p>
        </w:tc>
      </w:tr>
    </w:tbl>
    <w:p w:rsidR="00EA0793" w:rsidRPr="00BF5148" w:rsidRDefault="00EA0793" w:rsidP="006B298F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</w:p>
    <w:p w:rsidR="00EA0793" w:rsidRPr="00BF5148" w:rsidRDefault="00F77660" w:rsidP="00F77660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                                   </w:t>
      </w:r>
      <w:r w:rsidR="00EA0793" w:rsidRPr="00BF5148">
        <w:rPr>
          <w:b/>
          <w:color w:val="auto"/>
          <w:sz w:val="24"/>
          <w:szCs w:val="24"/>
          <w:lang w:val="ru-RU"/>
        </w:rPr>
        <w:t>Положение об оплате труда</w:t>
      </w:r>
    </w:p>
    <w:p w:rsidR="00F77660" w:rsidRPr="00F77660" w:rsidRDefault="00F77660" w:rsidP="00F77660">
      <w:pPr>
        <w:ind w:left="0" w:firstLine="0"/>
        <w:rPr>
          <w:b/>
          <w:w w:val="115"/>
          <w:sz w:val="32"/>
          <w:szCs w:val="32"/>
          <w:lang w:val="ru-RU"/>
        </w:rPr>
      </w:pPr>
      <w:r>
        <w:rPr>
          <w:lang w:val="ru-RU"/>
        </w:rPr>
        <w:t xml:space="preserve">      </w:t>
      </w:r>
      <w:r w:rsidRPr="00F77660">
        <w:rPr>
          <w:lang w:val="ru-RU"/>
        </w:rPr>
        <w:t xml:space="preserve">  </w:t>
      </w:r>
      <w:r w:rsidRPr="00F77660">
        <w:rPr>
          <w:sz w:val="32"/>
          <w:szCs w:val="32"/>
          <w:lang w:val="ru-RU"/>
        </w:rPr>
        <w:t>МКОУ «</w:t>
      </w:r>
      <w:proofErr w:type="spellStart"/>
      <w:r w:rsidRPr="00F77660">
        <w:rPr>
          <w:sz w:val="32"/>
          <w:szCs w:val="32"/>
          <w:lang w:val="ru-RU"/>
        </w:rPr>
        <w:t>Н</w:t>
      </w:r>
      <w:r w:rsidR="007F73ED">
        <w:rPr>
          <w:sz w:val="32"/>
          <w:szCs w:val="32"/>
          <w:lang w:val="ru-RU"/>
        </w:rPr>
        <w:t>о</w:t>
      </w:r>
      <w:bookmarkStart w:id="0" w:name="_GoBack"/>
      <w:bookmarkEnd w:id="0"/>
      <w:r w:rsidRPr="00F77660">
        <w:rPr>
          <w:sz w:val="32"/>
          <w:szCs w:val="32"/>
          <w:lang w:val="ru-RU"/>
        </w:rPr>
        <w:t>вокаякентская</w:t>
      </w:r>
      <w:proofErr w:type="spellEnd"/>
      <w:r w:rsidRPr="00F77660">
        <w:rPr>
          <w:sz w:val="32"/>
          <w:szCs w:val="32"/>
          <w:lang w:val="ru-RU"/>
        </w:rPr>
        <w:t xml:space="preserve"> начальная школа-детский сад №1»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___________________________________________________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(полное название образовательной организации)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8670F" w:rsidRPr="00BF5148" w:rsidRDefault="0058670F" w:rsidP="0058670F">
      <w:pPr>
        <w:spacing w:after="0" w:line="276" w:lineRule="auto"/>
        <w:ind w:left="0" w:right="19" w:firstLine="0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>1. Общие положения</w:t>
      </w:r>
    </w:p>
    <w:p w:rsidR="00D6461A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1.1.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Настоящее Положение разработано в соответствии с</w:t>
      </w:r>
      <w:r w:rsidR="00EC17D4" w:rsidRPr="00BF5148">
        <w:rPr>
          <w:color w:val="auto"/>
          <w:sz w:val="24"/>
          <w:szCs w:val="24"/>
          <w:lang w:val="ru-RU"/>
        </w:rPr>
        <w:t xml:space="preserve">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r w:rsidR="00CB08B1" w:rsidRPr="00BF5148">
        <w:rPr>
          <w:color w:val="auto"/>
          <w:sz w:val="24"/>
          <w:szCs w:val="24"/>
          <w:lang w:val="ru-RU" w:eastAsia="ru-RU" w:bidi="ru-RU"/>
        </w:rPr>
        <w:t>од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п. «д», п. 2</w:t>
      </w:r>
      <w:r w:rsidR="00493052">
        <w:rPr>
          <w:color w:val="auto"/>
          <w:sz w:val="24"/>
          <w:szCs w:val="24"/>
          <w:lang w:val="ru-RU" w:eastAsia="ru-RU" w:bidi="ru-RU"/>
        </w:rPr>
        <w:t xml:space="preserve"> ч. 2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 ст. 29 и п. 7 ст. 47 </w:t>
      </w:r>
      <w:r w:rsidR="00EA0793" w:rsidRPr="00BF5148">
        <w:rPr>
          <w:color w:val="auto"/>
          <w:sz w:val="24"/>
          <w:szCs w:val="24"/>
          <w:lang w:val="ru-RU"/>
        </w:rPr>
        <w:t>Федеральн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закон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1A69CE" w:rsidRPr="00BF5148">
        <w:rPr>
          <w:color w:val="auto"/>
          <w:sz w:val="24"/>
          <w:szCs w:val="24"/>
          <w:lang w:val="ru-RU"/>
        </w:rPr>
        <w:t xml:space="preserve"> от 29 декабря 2012 года № 273-ФЗ</w:t>
      </w:r>
      <w:r w:rsidR="00EA0793" w:rsidRPr="00BF5148">
        <w:rPr>
          <w:color w:val="auto"/>
          <w:sz w:val="24"/>
          <w:szCs w:val="24"/>
          <w:lang w:val="ru-RU"/>
        </w:rPr>
        <w:t xml:space="preserve"> «Об образовании в Российской Федерации»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EC17D4" w:rsidRPr="00BF5148">
        <w:rPr>
          <w:color w:val="auto"/>
          <w:sz w:val="24"/>
          <w:szCs w:val="24"/>
          <w:lang w:val="ru-RU"/>
        </w:rPr>
        <w:t xml:space="preserve">ст.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129, 135, 333, 334, 335 </w:t>
      </w:r>
      <w:r w:rsidR="00EA0793" w:rsidRPr="00BF5148">
        <w:rPr>
          <w:color w:val="auto"/>
          <w:sz w:val="24"/>
          <w:szCs w:val="24"/>
          <w:lang w:val="ru-RU"/>
        </w:rPr>
        <w:t>Трудов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кодекс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EA0793" w:rsidRPr="00BF5148">
        <w:rPr>
          <w:color w:val="auto"/>
          <w:sz w:val="24"/>
          <w:szCs w:val="24"/>
          <w:lang w:val="ru-RU"/>
        </w:rPr>
        <w:t xml:space="preserve"> Российской Федерации</w:t>
      </w:r>
      <w:r w:rsidR="001A69CE" w:rsidRPr="00BF5148">
        <w:rPr>
          <w:color w:val="auto"/>
          <w:sz w:val="24"/>
          <w:szCs w:val="24"/>
          <w:lang w:val="ru-RU"/>
        </w:rPr>
        <w:t xml:space="preserve">, нормативными актами регионального уровня </w:t>
      </w:r>
      <w:r w:rsidRPr="00BF5148">
        <w:rPr>
          <w:color w:val="auto"/>
          <w:sz w:val="24"/>
          <w:szCs w:val="24"/>
          <w:lang w:val="ru-RU"/>
        </w:rPr>
        <w:t xml:space="preserve">_______________ </w:t>
      </w:r>
      <w:r w:rsidR="001A69CE" w:rsidRPr="00BF5148">
        <w:rPr>
          <w:i/>
          <w:color w:val="auto"/>
          <w:sz w:val="24"/>
          <w:szCs w:val="24"/>
          <w:lang w:val="ru-RU"/>
        </w:rPr>
        <w:t>(перечислить конкретно какими)</w:t>
      </w:r>
      <w:r w:rsidRPr="00BF5148">
        <w:rPr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Уставом </w:t>
      </w:r>
      <w:r w:rsidRPr="00BF5148">
        <w:rPr>
          <w:color w:val="auto"/>
          <w:sz w:val="24"/>
          <w:szCs w:val="24"/>
          <w:lang w:val="ru-RU"/>
        </w:rPr>
        <w:t xml:space="preserve">_______________ </w:t>
      </w:r>
      <w:r w:rsidRPr="00BF5148">
        <w:rPr>
          <w:i/>
          <w:color w:val="auto"/>
          <w:sz w:val="24"/>
          <w:szCs w:val="24"/>
          <w:lang w:val="ru-RU"/>
        </w:rPr>
        <w:t>(</w:t>
      </w:r>
      <w:r w:rsidR="001A69CE" w:rsidRPr="00BF5148">
        <w:rPr>
          <w:i/>
          <w:color w:val="auto"/>
          <w:sz w:val="24"/>
          <w:szCs w:val="24"/>
          <w:lang w:val="ru-RU"/>
        </w:rPr>
        <w:t xml:space="preserve">наименование </w:t>
      </w:r>
      <w:r w:rsidRPr="00BF5148">
        <w:rPr>
          <w:i/>
          <w:color w:val="auto"/>
          <w:sz w:val="24"/>
          <w:szCs w:val="24"/>
          <w:lang w:val="ru-RU"/>
        </w:rPr>
        <w:t xml:space="preserve">образовательной </w:t>
      </w:r>
      <w:r w:rsidR="001A69CE" w:rsidRPr="00BF5148">
        <w:rPr>
          <w:i/>
          <w:color w:val="auto"/>
          <w:sz w:val="24"/>
          <w:szCs w:val="24"/>
          <w:lang w:val="ru-RU"/>
        </w:rPr>
        <w:t>организации</w:t>
      </w:r>
      <w:r w:rsidRPr="00BF5148">
        <w:rPr>
          <w:i/>
          <w:color w:val="auto"/>
          <w:sz w:val="24"/>
          <w:szCs w:val="24"/>
          <w:lang w:val="ru-RU"/>
        </w:rPr>
        <w:t>);</w:t>
      </w:r>
      <w:proofErr w:type="gramEnd"/>
      <w:r w:rsidR="001A69CE" w:rsidRPr="00BF5148">
        <w:rPr>
          <w:color w:val="auto"/>
          <w:sz w:val="24"/>
          <w:szCs w:val="24"/>
          <w:lang w:val="ru-RU"/>
        </w:rPr>
        <w:t xml:space="preserve"> иными нормативными актами</w:t>
      </w:r>
      <w:r w:rsidR="00EA0793" w:rsidRPr="00BF5148">
        <w:rPr>
          <w:color w:val="auto"/>
          <w:sz w:val="24"/>
          <w:szCs w:val="24"/>
          <w:lang w:val="ru-RU"/>
        </w:rPr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1A69CE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="001A69CE" w:rsidRPr="00BF5148">
        <w:rPr>
          <w:color w:val="auto"/>
          <w:sz w:val="24"/>
          <w:szCs w:val="24"/>
          <w:lang w:val="ru-RU"/>
        </w:rPr>
        <w:t xml:space="preserve">. </w:t>
      </w:r>
    </w:p>
    <w:p w:rsidR="00297173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1.2. </w:t>
      </w:r>
      <w:r w:rsidR="00297173" w:rsidRPr="00BF5148">
        <w:rPr>
          <w:color w:val="auto"/>
          <w:sz w:val="24"/>
          <w:szCs w:val="24"/>
          <w:lang w:val="ru-RU"/>
        </w:rPr>
        <w:t xml:space="preserve">Положение вступает в силу в день его утверждения и действует до момента отмены. </w:t>
      </w:r>
    </w:p>
    <w:p w:rsidR="001A69CE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1.3. </w:t>
      </w:r>
      <w:r w:rsidR="00D6461A" w:rsidRPr="00BF5148">
        <w:rPr>
          <w:color w:val="auto"/>
          <w:sz w:val="24"/>
          <w:szCs w:val="24"/>
          <w:lang w:val="ru-RU"/>
        </w:rPr>
        <w:t>Настоящее положение не регулирует отношения по поводу назначения материальной помощи.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</w:p>
    <w:p w:rsidR="00822E05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1.4. </w:t>
      </w:r>
      <w:proofErr w:type="gramStart"/>
      <w:r w:rsidR="001A69CE" w:rsidRPr="00BF5148">
        <w:rPr>
          <w:color w:val="auto"/>
          <w:sz w:val="24"/>
          <w:szCs w:val="24"/>
          <w:lang w:val="ru-RU"/>
        </w:rPr>
        <w:t>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</w:t>
      </w:r>
      <w:r w:rsidR="00822E05" w:rsidRPr="00BF5148">
        <w:rPr>
          <w:color w:val="auto"/>
          <w:sz w:val="24"/>
          <w:szCs w:val="24"/>
          <w:lang w:val="ru-RU"/>
        </w:rPr>
        <w:t>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</w:t>
      </w:r>
      <w:r w:rsidR="001A69CE" w:rsidRPr="00BF5148">
        <w:rPr>
          <w:color w:val="auto"/>
          <w:sz w:val="24"/>
          <w:szCs w:val="24"/>
          <w:lang w:val="ru-RU"/>
        </w:rPr>
        <w:t xml:space="preserve">  </w:t>
      </w:r>
      <w:proofErr w:type="gramEnd"/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1.5. </w:t>
      </w:r>
      <w:r w:rsidR="00822E05" w:rsidRPr="00BF5148">
        <w:rPr>
          <w:color w:val="auto"/>
          <w:sz w:val="24"/>
          <w:szCs w:val="24"/>
          <w:lang w:val="ru-RU"/>
        </w:rPr>
        <w:t>П</w:t>
      </w:r>
      <w:r w:rsidR="00EA0793" w:rsidRPr="00BF5148">
        <w:rPr>
          <w:color w:val="auto"/>
          <w:sz w:val="24"/>
          <w:szCs w:val="24"/>
          <w:lang w:val="ru-RU"/>
        </w:rPr>
        <w:t xml:space="preserve">од оплатой труда понимаются денежные средства, выплачиваемые работникам </w:t>
      </w:r>
      <w:r w:rsidR="00822E05" w:rsidRPr="00BF5148">
        <w:rPr>
          <w:color w:val="auto"/>
          <w:sz w:val="24"/>
          <w:szCs w:val="24"/>
          <w:lang w:val="ru-RU"/>
        </w:rPr>
        <w:t xml:space="preserve">организации </w:t>
      </w:r>
      <w:r w:rsidR="00EA0793" w:rsidRPr="00BF5148">
        <w:rPr>
          <w:color w:val="auto"/>
          <w:sz w:val="24"/>
          <w:szCs w:val="24"/>
          <w:lang w:val="ru-RU"/>
        </w:rPr>
        <w:t>за выполнение ими трудовой функции</w:t>
      </w:r>
      <w:r w:rsidR="00822E05" w:rsidRPr="00BF5148">
        <w:rPr>
          <w:color w:val="auto"/>
          <w:sz w:val="24"/>
          <w:szCs w:val="24"/>
          <w:lang w:val="ru-RU"/>
        </w:rPr>
        <w:t xml:space="preserve"> по определенной должности</w:t>
      </w:r>
      <w:r w:rsidR="00EA0793" w:rsidRPr="00BF5148">
        <w:rPr>
          <w:color w:val="auto"/>
          <w:sz w:val="24"/>
          <w:szCs w:val="24"/>
          <w:lang w:val="ru-RU"/>
        </w:rPr>
        <w:t>,</w:t>
      </w:r>
      <w:r w:rsidR="00822E05" w:rsidRPr="00BF5148">
        <w:rPr>
          <w:color w:val="auto"/>
          <w:sz w:val="24"/>
          <w:szCs w:val="24"/>
          <w:lang w:val="ru-RU"/>
        </w:rPr>
        <w:t xml:space="preserve"> а также иные выплаты (</w:t>
      </w:r>
      <w:r w:rsidR="00EA0793" w:rsidRPr="00BF5148">
        <w:rPr>
          <w:color w:val="auto"/>
          <w:sz w:val="24"/>
          <w:szCs w:val="24"/>
          <w:lang w:val="ru-RU"/>
        </w:rPr>
        <w:t>доплаты, надбавки, компенсационные, стимулирующие и поощрительные выплаты</w:t>
      </w:r>
      <w:r w:rsidR="00822E05" w:rsidRPr="00BF5148">
        <w:rPr>
          <w:color w:val="auto"/>
          <w:sz w:val="24"/>
          <w:szCs w:val="24"/>
          <w:lang w:val="ru-RU"/>
        </w:rPr>
        <w:t>).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1.6.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</w:t>
      </w:r>
      <w:r w:rsidR="00822E05" w:rsidRPr="00BF5148">
        <w:rPr>
          <w:color w:val="auto"/>
          <w:sz w:val="24"/>
          <w:szCs w:val="24"/>
          <w:lang w:val="ru-RU"/>
        </w:rPr>
        <w:t>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включает: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заработную плату, состоящую из оклада (должностного оклада), а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:rsidR="00EA0793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1.7. </w:t>
      </w:r>
      <w:r w:rsidR="00EA0793" w:rsidRPr="00BF5148">
        <w:rPr>
          <w:color w:val="auto"/>
          <w:sz w:val="24"/>
          <w:szCs w:val="24"/>
          <w:lang w:val="ru-RU"/>
        </w:rPr>
        <w:t xml:space="preserve">Фонд оплаты труда работников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формируется из объема </w:t>
      </w:r>
      <w:r w:rsidR="00540AB5" w:rsidRPr="00BF5148">
        <w:rPr>
          <w:color w:val="auto"/>
          <w:sz w:val="24"/>
          <w:szCs w:val="24"/>
          <w:lang w:val="ru-RU"/>
        </w:rPr>
        <w:t xml:space="preserve">бюджетных </w:t>
      </w:r>
      <w:r w:rsidR="00822E05" w:rsidRPr="00BF5148">
        <w:rPr>
          <w:color w:val="auto"/>
          <w:sz w:val="24"/>
          <w:szCs w:val="24"/>
          <w:lang w:val="ru-RU"/>
        </w:rPr>
        <w:t xml:space="preserve">финансовых </w:t>
      </w:r>
      <w:r w:rsidR="00EA0793" w:rsidRPr="00BF5148">
        <w:rPr>
          <w:color w:val="auto"/>
          <w:sz w:val="24"/>
          <w:szCs w:val="24"/>
          <w:lang w:val="ru-RU"/>
        </w:rPr>
        <w:t xml:space="preserve">средств </w:t>
      </w:r>
      <w:r w:rsidR="00540AB5" w:rsidRPr="00BF5148">
        <w:rPr>
          <w:color w:val="auto"/>
          <w:sz w:val="24"/>
          <w:szCs w:val="24"/>
          <w:lang w:val="ru-RU"/>
        </w:rPr>
        <w:t>выделенных на выполнение</w:t>
      </w:r>
      <w:r w:rsidR="00EA0793" w:rsidRPr="00BF5148">
        <w:rPr>
          <w:color w:val="auto"/>
          <w:sz w:val="24"/>
          <w:szCs w:val="24"/>
          <w:lang w:val="ru-RU"/>
        </w:rPr>
        <w:t xml:space="preserve"> государственного задания (государственных работ) образовательной организации, средств</w:t>
      </w:r>
      <w:r w:rsidR="00540AB5" w:rsidRPr="00BF5148">
        <w:rPr>
          <w:color w:val="auto"/>
          <w:sz w:val="24"/>
          <w:szCs w:val="24"/>
          <w:lang w:val="ru-RU"/>
        </w:rPr>
        <w:t>, формируемых из</w:t>
      </w:r>
      <w:r w:rsidR="00EA0793" w:rsidRPr="00BF5148">
        <w:rPr>
          <w:color w:val="auto"/>
          <w:sz w:val="24"/>
          <w:szCs w:val="24"/>
          <w:lang w:val="ru-RU"/>
        </w:rPr>
        <w:t xml:space="preserve"> оплаты </w:t>
      </w:r>
      <w:r w:rsidR="00540AB5" w:rsidRPr="00BF5148">
        <w:rPr>
          <w:color w:val="auto"/>
          <w:sz w:val="24"/>
          <w:szCs w:val="24"/>
          <w:lang w:val="ru-RU"/>
        </w:rPr>
        <w:t>образовательных услуг</w:t>
      </w:r>
      <w:r w:rsidR="00EA0793" w:rsidRPr="00BF5148">
        <w:rPr>
          <w:color w:val="auto"/>
          <w:sz w:val="24"/>
          <w:szCs w:val="24"/>
          <w:lang w:val="ru-RU"/>
        </w:rPr>
        <w:t xml:space="preserve">, а также за счет средств оплаты за дополнительные </w:t>
      </w:r>
      <w:r w:rsidR="00EA0793" w:rsidRPr="00BF5148">
        <w:rPr>
          <w:color w:val="auto"/>
          <w:sz w:val="24"/>
          <w:szCs w:val="24"/>
          <w:lang w:val="ru-RU"/>
        </w:rPr>
        <w:lastRenderedPageBreak/>
        <w:t xml:space="preserve">образовательные услуги, в соответствии с утвержденным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Планом финансово-хозяйственной деятельности </w:t>
      </w:r>
      <w:r w:rsidR="00540AB5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i/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труда</w:t>
      </w:r>
      <w:r w:rsidR="00106B20" w:rsidRPr="00BF5148">
        <w:rPr>
          <w:color w:val="auto"/>
          <w:sz w:val="24"/>
          <w:szCs w:val="24"/>
          <w:lang w:val="ru-RU"/>
        </w:rPr>
        <w:t>,</w:t>
      </w:r>
      <w:r w:rsidRPr="00BF5148">
        <w:rPr>
          <w:color w:val="auto"/>
          <w:sz w:val="24"/>
          <w:szCs w:val="24"/>
          <w:lang w:val="ru-RU"/>
        </w:rPr>
        <w:t xml:space="preserve"> </w:t>
      </w:r>
      <w:r w:rsidR="00106B20" w:rsidRPr="00BF5148">
        <w:rPr>
          <w:color w:val="auto"/>
          <w:sz w:val="24"/>
          <w:szCs w:val="24"/>
          <w:lang w:val="ru-RU"/>
        </w:rPr>
        <w:t>при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</w:t>
      </w:r>
      <w:proofErr w:type="gramStart"/>
      <w:r w:rsidR="00745E5A" w:rsidRPr="00BF5148">
        <w:rPr>
          <w:color w:val="auto"/>
          <w:sz w:val="24"/>
          <w:szCs w:val="24"/>
          <w:lang w:val="ru-RU"/>
        </w:rPr>
        <w:t>размер оплаты труда</w:t>
      </w:r>
      <w:proofErr w:type="gramEnd"/>
      <w:r w:rsidR="00745E5A" w:rsidRPr="00BF5148">
        <w:rPr>
          <w:color w:val="auto"/>
          <w:sz w:val="24"/>
          <w:szCs w:val="24"/>
          <w:lang w:val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</w:t>
      </w:r>
      <w:proofErr w:type="gramEnd"/>
      <w:r w:rsidR="00CB4CE6" w:rsidRPr="00BF5148">
        <w:rPr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доплаты: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</w:t>
      </w:r>
      <w:proofErr w:type="gramStart"/>
      <w:r w:rsidR="00873A0D" w:rsidRPr="00BF5148">
        <w:rPr>
          <w:color w:val="auto"/>
          <w:sz w:val="24"/>
          <w:szCs w:val="24"/>
          <w:lang w:val="ru-RU"/>
        </w:rPr>
        <w:t>от</w:t>
      </w:r>
      <w:proofErr w:type="gramEnd"/>
      <w:r w:rsidR="00873A0D" w:rsidRPr="00BF5148">
        <w:rPr>
          <w:color w:val="auto"/>
          <w:sz w:val="24"/>
          <w:szCs w:val="24"/>
          <w:lang w:val="ru-RU"/>
        </w:rPr>
        <w:t xml:space="preserve">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 xml:space="preserve">По желанию работника вместо указанных выше выплат ему могут </w:t>
      </w: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5116EB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</w:t>
      </w:r>
      <w:r w:rsidR="005116EB" w:rsidRPr="00BF5148">
        <w:rPr>
          <w:color w:val="auto"/>
          <w:sz w:val="24"/>
          <w:szCs w:val="24"/>
          <w:lang w:val="ru-RU"/>
        </w:rPr>
        <w:t>.3</w:t>
      </w:r>
      <w:r w:rsidRPr="00BF5148">
        <w:rPr>
          <w:color w:val="auto"/>
          <w:sz w:val="24"/>
          <w:szCs w:val="24"/>
          <w:lang w:val="ru-RU"/>
        </w:rPr>
        <w:t xml:space="preserve">. За выполнение обязанностей временно отсутствующего педагогического работника устанавливается </w:t>
      </w:r>
      <w:r w:rsidR="005116EB" w:rsidRPr="00BF5148">
        <w:rPr>
          <w:color w:val="auto"/>
          <w:sz w:val="24"/>
          <w:szCs w:val="24"/>
          <w:lang w:val="ru-RU"/>
        </w:rPr>
        <w:t xml:space="preserve">следующая </w:t>
      </w:r>
      <w:r w:rsidRPr="00BF5148">
        <w:rPr>
          <w:color w:val="auto"/>
          <w:sz w:val="24"/>
          <w:szCs w:val="24"/>
          <w:lang w:val="ru-RU"/>
        </w:rPr>
        <w:t>доплата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Должность - доплата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4.7. </w:t>
      </w:r>
      <w:r w:rsidR="005116EB" w:rsidRPr="00BF5148">
        <w:rPr>
          <w:color w:val="auto"/>
          <w:sz w:val="24"/>
          <w:szCs w:val="24"/>
          <w:lang w:val="ru-RU"/>
        </w:rPr>
        <w:t>Надбавки назначаются за выполнение следующих функций: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Перечислить</w:t>
      </w:r>
      <w:r w:rsidR="00F36517" w:rsidRPr="00BF5148">
        <w:rPr>
          <w:i/>
          <w:color w:val="auto"/>
          <w:sz w:val="24"/>
          <w:szCs w:val="24"/>
          <w:lang w:val="ru-RU"/>
        </w:rPr>
        <w:t>. Например</w:t>
      </w:r>
      <w:r w:rsidRPr="00BF5148">
        <w:rPr>
          <w:i/>
          <w:color w:val="auto"/>
          <w:sz w:val="24"/>
          <w:szCs w:val="24"/>
          <w:lang w:val="ru-RU"/>
        </w:rPr>
        <w:t>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координатор электронного журнала;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5116EB" w:rsidRPr="00BF5148">
        <w:rPr>
          <w:i/>
          <w:color w:val="auto"/>
          <w:sz w:val="24"/>
          <w:szCs w:val="24"/>
          <w:lang w:val="ru-RU"/>
        </w:rPr>
        <w:t xml:space="preserve"> руководитель предметной комиссии</w:t>
      </w:r>
      <w:r w:rsidR="00EA0793" w:rsidRPr="00BF5148">
        <w:rPr>
          <w:i/>
          <w:color w:val="auto"/>
          <w:sz w:val="24"/>
          <w:szCs w:val="24"/>
          <w:lang w:val="ru-RU"/>
        </w:rPr>
        <w:t>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</w:t>
      </w:r>
      <w:r w:rsidR="005116EB" w:rsidRPr="00BF5148">
        <w:rPr>
          <w:i/>
          <w:color w:val="auto"/>
          <w:sz w:val="24"/>
          <w:szCs w:val="24"/>
          <w:lang w:val="ru-RU"/>
        </w:rPr>
        <w:t>оординатор внеурочной деятельности</w:t>
      </w:r>
      <w:r w:rsidRPr="00BF5148">
        <w:rPr>
          <w:i/>
          <w:color w:val="auto"/>
          <w:sz w:val="24"/>
          <w:szCs w:val="24"/>
          <w:lang w:val="ru-RU"/>
        </w:rPr>
        <w:t xml:space="preserve"> и пр.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0D" w:rsidRPr="00BF5148" w:rsidRDefault="00873A0D" w:rsidP="0058670F">
      <w:pPr>
        <w:spacing w:after="0" w:line="276" w:lineRule="auto"/>
        <w:ind w:left="0" w:right="1632" w:firstLine="709"/>
        <w:contextualSpacing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6.3.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20-го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за первую половину месяца и 5-го числа месяца, следующего за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отработанным</w:t>
      </w:r>
      <w:proofErr w:type="gramEnd"/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042171" w:rsidRPr="00BF5148">
        <w:rPr>
          <w:color w:val="auto"/>
          <w:sz w:val="24"/>
          <w:szCs w:val="24"/>
          <w:lang w:val="ru-RU"/>
        </w:rPr>
        <w:t xml:space="preserve">Информация </w:t>
      </w:r>
      <w:proofErr w:type="gramStart"/>
      <w:r w:rsidR="00042171" w:rsidRPr="00BF5148">
        <w:rPr>
          <w:color w:val="auto"/>
          <w:sz w:val="24"/>
          <w:szCs w:val="24"/>
          <w:lang w:val="ru-RU"/>
        </w:rPr>
        <w:t>о</w:t>
      </w:r>
      <w:proofErr w:type="gramEnd"/>
      <w:r w:rsidR="00042171" w:rsidRPr="00BF5148">
        <w:rPr>
          <w:color w:val="auto"/>
          <w:sz w:val="24"/>
          <w:szCs w:val="24"/>
          <w:lang w:val="ru-RU"/>
        </w:rPr>
        <w:t xml:space="preserve">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Pr="00BF5148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sectPr w:rsidR="00EA0793" w:rsidRPr="00BF5148" w:rsidSect="006B298F">
      <w:headerReference w:type="even" r:id="rId24"/>
      <w:headerReference w:type="first" r:id="rId25"/>
      <w:pgSz w:w="11904" w:h="16834"/>
      <w:pgMar w:top="1134" w:right="567" w:bottom="1134" w:left="1701" w:header="94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68" w:rsidRDefault="00E74168" w:rsidP="00EA0793">
      <w:pPr>
        <w:spacing w:after="0" w:line="240" w:lineRule="auto"/>
      </w:pPr>
      <w:r>
        <w:separator/>
      </w:r>
    </w:p>
  </w:endnote>
  <w:endnote w:type="continuationSeparator" w:id="0">
    <w:p w:rsidR="00E74168" w:rsidRDefault="00E74168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68" w:rsidRDefault="00E74168" w:rsidP="00EA0793">
      <w:pPr>
        <w:spacing w:after="0" w:line="240" w:lineRule="auto"/>
      </w:pPr>
      <w:r>
        <w:separator/>
      </w:r>
    </w:p>
  </w:footnote>
  <w:footnote w:type="continuationSeparator" w:id="0">
    <w:p w:rsidR="00E74168" w:rsidRDefault="00E74168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1C" w:rsidRDefault="00A71B65">
    <w:pPr>
      <w:spacing w:after="0" w:line="259" w:lineRule="auto"/>
      <w:ind w:left="106" w:firstLine="0"/>
      <w:jc w:val="center"/>
    </w:pPr>
    <w:r>
      <w:fldChar w:fldCharType="begin"/>
    </w:r>
    <w:r w:rsidR="00E84C14">
      <w:instrText xml:space="preserve"> PAGE   \* MERGEFORMAT </w:instrText>
    </w:r>
    <w:r>
      <w:fldChar w:fldCharType="separate"/>
    </w:r>
    <w:r w:rsidR="00E84C14"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1C" w:rsidRDefault="00A71B65">
    <w:pPr>
      <w:spacing w:after="0" w:line="259" w:lineRule="auto"/>
      <w:ind w:left="106" w:firstLine="0"/>
      <w:jc w:val="center"/>
    </w:pPr>
    <w:r>
      <w:fldChar w:fldCharType="begin"/>
    </w:r>
    <w:r w:rsidR="00E84C14">
      <w:instrText xml:space="preserve"> PAGE   \* MERGEFORMAT </w:instrText>
    </w:r>
    <w:r>
      <w:fldChar w:fldCharType="separate"/>
    </w:r>
    <w:r w:rsidR="00E84C14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58"/>
    <w:rsid w:val="00042171"/>
    <w:rsid w:val="000F3586"/>
    <w:rsid w:val="00106B20"/>
    <w:rsid w:val="001153DD"/>
    <w:rsid w:val="001A69CE"/>
    <w:rsid w:val="00297173"/>
    <w:rsid w:val="00337471"/>
    <w:rsid w:val="0036255D"/>
    <w:rsid w:val="003C0C79"/>
    <w:rsid w:val="00493052"/>
    <w:rsid w:val="004D1C89"/>
    <w:rsid w:val="004F172C"/>
    <w:rsid w:val="005116EB"/>
    <w:rsid w:val="005322CE"/>
    <w:rsid w:val="00540AB5"/>
    <w:rsid w:val="0058670F"/>
    <w:rsid w:val="006B298F"/>
    <w:rsid w:val="006E00CE"/>
    <w:rsid w:val="00745E5A"/>
    <w:rsid w:val="007D54D5"/>
    <w:rsid w:val="007F2C58"/>
    <w:rsid w:val="007F73ED"/>
    <w:rsid w:val="00822E05"/>
    <w:rsid w:val="008438A2"/>
    <w:rsid w:val="00873A0D"/>
    <w:rsid w:val="00961598"/>
    <w:rsid w:val="00A079C8"/>
    <w:rsid w:val="00A321EC"/>
    <w:rsid w:val="00A71B65"/>
    <w:rsid w:val="00BF5148"/>
    <w:rsid w:val="00CB08B1"/>
    <w:rsid w:val="00CB4CE6"/>
    <w:rsid w:val="00D6461A"/>
    <w:rsid w:val="00D76DE1"/>
    <w:rsid w:val="00D97BBC"/>
    <w:rsid w:val="00E74168"/>
    <w:rsid w:val="00E754EE"/>
    <w:rsid w:val="00E84C14"/>
    <w:rsid w:val="00EA0793"/>
    <w:rsid w:val="00EC17D4"/>
    <w:rsid w:val="00EE0FD5"/>
    <w:rsid w:val="00F03747"/>
    <w:rsid w:val="00F36517"/>
    <w:rsid w:val="00F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1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1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788E-08EB-4D33-8096-7E012BA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UserHome</cp:lastModifiedBy>
  <cp:revision>3</cp:revision>
  <dcterms:created xsi:type="dcterms:W3CDTF">2024-11-11T09:24:00Z</dcterms:created>
  <dcterms:modified xsi:type="dcterms:W3CDTF">2024-11-11T09:29:00Z</dcterms:modified>
</cp:coreProperties>
</file>