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09" w:rsidRDefault="00852BC5">
      <w:pPr>
        <w:spacing w:before="98"/>
        <w:rPr>
          <w:rFonts w:ascii="Trebuchet MS"/>
          <w:sz w:val="28"/>
        </w:rPr>
      </w:pPr>
      <w:r>
        <w:br w:type="column"/>
      </w:r>
    </w:p>
    <w:p w:rsidR="00131B09" w:rsidRDefault="00131B09">
      <w:pPr>
        <w:rPr>
          <w:i/>
          <w:sz w:val="28"/>
        </w:rPr>
        <w:sectPr w:rsidR="00131B09">
          <w:type w:val="continuous"/>
          <w:pgSz w:w="11900" w:h="16840"/>
          <w:pgMar w:top="260" w:right="141" w:bottom="280" w:left="850" w:header="720" w:footer="720" w:gutter="0"/>
          <w:cols w:num="2" w:space="720" w:equalWidth="0">
            <w:col w:w="5842" w:space="2122"/>
            <w:col w:w="2945"/>
          </w:cols>
        </w:sectPr>
      </w:pPr>
    </w:p>
    <w:p w:rsidR="00131B09" w:rsidRDefault="00131B09">
      <w:pPr>
        <w:pStyle w:val="a3"/>
        <w:ind w:left="0" w:right="0" w:firstLine="0"/>
        <w:jc w:val="left"/>
        <w:rPr>
          <w:i/>
          <w:sz w:val="20"/>
        </w:rPr>
      </w:pPr>
    </w:p>
    <w:p w:rsidR="00131B09" w:rsidRDefault="00131B09">
      <w:pPr>
        <w:pStyle w:val="a3"/>
        <w:ind w:left="0" w:right="0" w:firstLine="0"/>
        <w:jc w:val="left"/>
        <w:rPr>
          <w:i/>
          <w:sz w:val="20"/>
        </w:rPr>
      </w:pPr>
    </w:p>
    <w:p w:rsidR="00131B09" w:rsidRDefault="00131B09">
      <w:pPr>
        <w:pStyle w:val="a3"/>
        <w:spacing w:before="171"/>
        <w:ind w:left="0" w:right="0" w:firstLine="0"/>
        <w:jc w:val="left"/>
        <w:rPr>
          <w:i/>
          <w:sz w:val="20"/>
        </w:rPr>
      </w:pPr>
    </w:p>
    <w:p w:rsidR="00131B09" w:rsidRDefault="00131B09">
      <w:pPr>
        <w:pStyle w:val="a3"/>
        <w:ind w:left="4743" w:right="0" w:firstLine="0"/>
        <w:jc w:val="left"/>
        <w:rPr>
          <w:sz w:val="20"/>
        </w:rPr>
      </w:pPr>
    </w:p>
    <w:p w:rsidR="00131B09" w:rsidRDefault="00852BC5">
      <w:pPr>
        <w:ind w:right="549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МКОУ «</w:t>
      </w:r>
      <w:proofErr w:type="spellStart"/>
      <w:r>
        <w:rPr>
          <w:rFonts w:ascii="Bookman Old Style" w:hAnsi="Bookman Old Style"/>
          <w:b/>
          <w:sz w:val="24"/>
        </w:rPr>
        <w:t>Новокаякентская</w:t>
      </w:r>
      <w:proofErr w:type="spellEnd"/>
      <w:r>
        <w:rPr>
          <w:rFonts w:ascii="Bookman Old Style" w:hAnsi="Bookman Old Style"/>
          <w:b/>
          <w:sz w:val="24"/>
        </w:rPr>
        <w:t xml:space="preserve"> начальная школа-детский сад №1»</w:t>
      </w:r>
      <w:bookmarkStart w:id="0" w:name="_GoBack"/>
      <w:bookmarkEnd w:id="0"/>
    </w:p>
    <w:p w:rsidR="00131B09" w:rsidRDefault="00131B09">
      <w:pPr>
        <w:pStyle w:val="a3"/>
        <w:ind w:left="0" w:right="0" w:firstLine="0"/>
        <w:jc w:val="left"/>
        <w:rPr>
          <w:rFonts w:ascii="Bookman Old Style"/>
          <w:b/>
          <w:sz w:val="24"/>
        </w:rPr>
      </w:pPr>
    </w:p>
    <w:p w:rsidR="00131B09" w:rsidRDefault="00131B09">
      <w:pPr>
        <w:pStyle w:val="a3"/>
        <w:ind w:left="0" w:right="0" w:firstLine="0"/>
        <w:jc w:val="left"/>
        <w:rPr>
          <w:rFonts w:ascii="Bookman Old Style"/>
          <w:b/>
          <w:sz w:val="24"/>
        </w:rPr>
      </w:pPr>
    </w:p>
    <w:p w:rsidR="00131B09" w:rsidRDefault="00131B09">
      <w:pPr>
        <w:pStyle w:val="a3"/>
        <w:spacing w:before="117"/>
        <w:ind w:left="0" w:right="0" w:firstLine="0"/>
        <w:jc w:val="left"/>
        <w:rPr>
          <w:rFonts w:ascii="Bookman Old Style"/>
          <w:b/>
          <w:sz w:val="24"/>
        </w:rPr>
      </w:pPr>
    </w:p>
    <w:p w:rsidR="00131B09" w:rsidRDefault="00852BC5">
      <w:pPr>
        <w:pStyle w:val="a4"/>
      </w:pPr>
      <w:r>
        <w:rPr>
          <w:spacing w:val="-2"/>
        </w:rPr>
        <w:t>ПОЛОЖЕНИЕ</w:t>
      </w:r>
    </w:p>
    <w:p w:rsidR="00131B09" w:rsidRDefault="00852BC5">
      <w:pPr>
        <w:pStyle w:val="a3"/>
        <w:ind w:left="0" w:right="549" w:firstLine="0"/>
        <w:jc w:val="center"/>
      </w:pP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 уход за детьми в образовательной организации, реализующей образовательную программу дошкольного образования, и её выплаты</w:t>
      </w:r>
    </w:p>
    <w:p w:rsidR="00131B09" w:rsidRDefault="00852BC5">
      <w:pPr>
        <w:pStyle w:val="a5"/>
        <w:numPr>
          <w:ilvl w:val="0"/>
          <w:numId w:val="1"/>
        </w:numPr>
        <w:tabs>
          <w:tab w:val="left" w:pos="990"/>
        </w:tabs>
        <w:spacing w:before="319"/>
        <w:ind w:right="546" w:firstLine="708"/>
        <w:jc w:val="both"/>
        <w:rPr>
          <w:sz w:val="28"/>
        </w:rPr>
      </w:pPr>
      <w:r>
        <w:rPr>
          <w:sz w:val="28"/>
        </w:rPr>
        <w:t>Настоящее Положение устанавливает правила обращения родителей (законных представителей) за получением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(</w:t>
      </w:r>
      <w:r>
        <w:rPr>
          <w:sz w:val="28"/>
        </w:rPr>
        <w:t xml:space="preserve">далее - компенсация), и ее </w:t>
      </w:r>
      <w:r>
        <w:rPr>
          <w:spacing w:val="-2"/>
          <w:sz w:val="28"/>
        </w:rPr>
        <w:t>выплаты.</w:t>
      </w:r>
    </w:p>
    <w:p w:rsidR="00131B09" w:rsidRDefault="00852BC5">
      <w:pPr>
        <w:pStyle w:val="a5"/>
        <w:numPr>
          <w:ilvl w:val="0"/>
          <w:numId w:val="1"/>
        </w:numPr>
        <w:tabs>
          <w:tab w:val="left" w:pos="990"/>
        </w:tabs>
        <w:ind w:right="543" w:firstLine="708"/>
        <w:jc w:val="both"/>
        <w:rPr>
          <w:sz w:val="28"/>
        </w:rPr>
      </w:pPr>
      <w:proofErr w:type="gramStart"/>
      <w:r>
        <w:rPr>
          <w:sz w:val="28"/>
        </w:rPr>
        <w:t>Компенсация родительской платы за присмотр и уход за детьми в образовательной организации, реализующей образовательную программу дошкольного образования, родителям (законным представителям) выплачивается на первого ребен</w:t>
      </w:r>
      <w:r>
        <w:rPr>
          <w:sz w:val="28"/>
        </w:rPr>
        <w:t>ка в размере 20 процентов внесенной родительской платы за присмотр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уход за детьми в государственных и муниципальных образовательных организациях, реализующих образовательную программу дошкольного образования, на второго ребенка - в размере 50 процентов, </w:t>
      </w:r>
      <w:r>
        <w:rPr>
          <w:sz w:val="28"/>
        </w:rPr>
        <w:t>на третьего ребенка и последующих</w:t>
      </w:r>
      <w:proofErr w:type="gramEnd"/>
      <w:r>
        <w:rPr>
          <w:sz w:val="28"/>
        </w:rPr>
        <w:t xml:space="preserve"> детей - в размере 70 процентов указанной родительской платы.</w:t>
      </w:r>
    </w:p>
    <w:p w:rsidR="00131B09" w:rsidRDefault="00852BC5">
      <w:pPr>
        <w:pStyle w:val="a3"/>
        <w:ind w:right="543" w:firstLine="540"/>
      </w:pPr>
      <w:proofErr w:type="gramStart"/>
      <w:r>
        <w:t>Компенсация родительской платы за присмотр и уход за детьми в иных образовательных организациях, реализующих образовательную программу дошкольного образования, р</w:t>
      </w:r>
      <w:r>
        <w:t>одителям (законным представителям) выплачивается на первого ребенка в размере 20 процентов среднего размера родительской платы за присмотр и уход за детьми в таких государственных и муниципальных образовательных организациях, находящихся на территории Рост</w:t>
      </w:r>
      <w:r>
        <w:t>овской области, что и соответствующие образовательные организации, на второго ребенка - 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50 процентов, на третьего ребенка и последующих детей - в размере 70 процентов указанной родительской платы.</w:t>
      </w:r>
    </w:p>
    <w:p w:rsidR="00131B09" w:rsidRDefault="00852BC5">
      <w:pPr>
        <w:pStyle w:val="a3"/>
        <w:spacing w:before="1"/>
        <w:ind w:right="543" w:firstLine="540"/>
      </w:pPr>
      <w:r>
        <w:t>Средний размер родительской платы за присмотр и у</w:t>
      </w:r>
      <w:r>
        <w:t>ход за детьми в образовательных организациях, реализующих образовательную программу дошкольного образования, находящихся на территории Ростовской области, составляет 826 рублей ежемесячно.</w:t>
      </w:r>
    </w:p>
    <w:p w:rsidR="00131B09" w:rsidRDefault="00852BC5">
      <w:pPr>
        <w:pStyle w:val="a3"/>
        <w:ind w:right="548" w:firstLine="540"/>
      </w:pPr>
      <w:r>
        <w:t>При определении очередности рожденных детей и размера компенсации у</w:t>
      </w:r>
      <w:r>
        <w:t>читываются все дети в семье, в том числе и усыновленные.</w:t>
      </w:r>
    </w:p>
    <w:p w:rsidR="00131B09" w:rsidRDefault="00131B09">
      <w:pPr>
        <w:pStyle w:val="a3"/>
        <w:sectPr w:rsidR="00131B09">
          <w:type w:val="continuous"/>
          <w:pgSz w:w="11900" w:h="16840"/>
          <w:pgMar w:top="260" w:right="141" w:bottom="280" w:left="850" w:header="720" w:footer="720" w:gutter="0"/>
          <w:cols w:space="720"/>
        </w:sectPr>
      </w:pPr>
    </w:p>
    <w:p w:rsidR="00131B09" w:rsidRDefault="00852BC5">
      <w:pPr>
        <w:pStyle w:val="a5"/>
        <w:numPr>
          <w:ilvl w:val="1"/>
          <w:numId w:val="1"/>
        </w:numPr>
        <w:tabs>
          <w:tab w:val="left" w:pos="1146"/>
          <w:tab w:val="left" w:pos="1869"/>
          <w:tab w:val="left" w:pos="2063"/>
          <w:tab w:val="left" w:pos="2147"/>
          <w:tab w:val="left" w:pos="2545"/>
          <w:tab w:val="left" w:pos="3371"/>
          <w:tab w:val="left" w:pos="3731"/>
          <w:tab w:val="left" w:pos="4559"/>
          <w:tab w:val="left" w:pos="4895"/>
          <w:tab w:val="left" w:pos="5409"/>
          <w:tab w:val="left" w:pos="6172"/>
          <w:tab w:val="left" w:pos="6272"/>
          <w:tab w:val="left" w:pos="7494"/>
          <w:tab w:val="left" w:pos="7772"/>
          <w:tab w:val="left" w:pos="7809"/>
          <w:tab w:val="left" w:pos="8142"/>
          <w:tab w:val="left" w:pos="8341"/>
          <w:tab w:val="left" w:pos="9342"/>
          <w:tab w:val="left" w:pos="10000"/>
        </w:tabs>
        <w:spacing w:before="63"/>
        <w:ind w:right="545" w:firstLine="540"/>
        <w:rPr>
          <w:sz w:val="28"/>
        </w:rPr>
      </w:pPr>
      <w:proofErr w:type="gramStart"/>
      <w:r>
        <w:rPr>
          <w:sz w:val="28"/>
        </w:rPr>
        <w:lastRenderedPageBreak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80"/>
          <w:sz w:val="28"/>
        </w:rPr>
        <w:t xml:space="preserve"> </w:t>
      </w:r>
      <w:r>
        <w:rPr>
          <w:sz w:val="28"/>
        </w:rPr>
        <w:t>о направлении средств (части средств) материнского (семейного) капитала на оплату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присмотр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уход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использованием права на получение компенсации возмещение родителю (законному </w:t>
      </w:r>
      <w:r>
        <w:rPr>
          <w:spacing w:val="-2"/>
          <w:sz w:val="28"/>
        </w:rPr>
        <w:t>представителю)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средств,</w:t>
      </w:r>
      <w:r>
        <w:rPr>
          <w:sz w:val="28"/>
        </w:rPr>
        <w:tab/>
      </w:r>
      <w:r>
        <w:rPr>
          <w:spacing w:val="-2"/>
          <w:sz w:val="28"/>
        </w:rPr>
        <w:t>внесенных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64"/>
          <w:sz w:val="28"/>
        </w:rPr>
        <w:t xml:space="preserve"> </w:t>
      </w:r>
      <w:r>
        <w:rPr>
          <w:spacing w:val="-2"/>
          <w:sz w:val="28"/>
        </w:rPr>
        <w:t>счет</w:t>
      </w:r>
      <w:r>
        <w:rPr>
          <w:sz w:val="28"/>
        </w:rPr>
        <w:tab/>
      </w:r>
      <w:r>
        <w:rPr>
          <w:spacing w:val="-2"/>
          <w:sz w:val="28"/>
        </w:rPr>
        <w:t>(лицевой</w:t>
      </w:r>
      <w:r>
        <w:rPr>
          <w:sz w:val="28"/>
        </w:rPr>
        <w:tab/>
      </w:r>
      <w:r>
        <w:rPr>
          <w:spacing w:val="-2"/>
          <w:sz w:val="28"/>
        </w:rPr>
        <w:t>счет)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образовательной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</w:t>
      </w:r>
      <w:r>
        <w:rPr>
          <w:sz w:val="28"/>
        </w:rPr>
        <w:t>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 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 xml:space="preserve">ухода, </w:t>
      </w:r>
      <w:r>
        <w:rPr>
          <w:spacing w:val="-2"/>
          <w:sz w:val="28"/>
        </w:rPr>
        <w:t>заключаемым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родителем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(законным</w:t>
      </w:r>
      <w:r>
        <w:rPr>
          <w:sz w:val="28"/>
        </w:rPr>
        <w:tab/>
      </w:r>
      <w:r>
        <w:rPr>
          <w:spacing w:val="-2"/>
          <w:sz w:val="28"/>
        </w:rPr>
        <w:t>представителем)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70"/>
          <w:sz w:val="28"/>
        </w:rPr>
        <w:t xml:space="preserve"> </w:t>
      </w:r>
      <w:r>
        <w:rPr>
          <w:spacing w:val="-2"/>
          <w:sz w:val="28"/>
        </w:rPr>
        <w:t>образовательной организацией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представлении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указанных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пунктах</w:t>
      </w:r>
      <w:r>
        <w:rPr>
          <w:sz w:val="28"/>
        </w:rPr>
        <w:tab/>
      </w:r>
      <w:r>
        <w:rPr>
          <w:spacing w:val="-4"/>
          <w:sz w:val="28"/>
        </w:rPr>
        <w:t>4.1,</w:t>
      </w:r>
      <w:r>
        <w:rPr>
          <w:sz w:val="28"/>
        </w:rPr>
        <w:tab/>
      </w:r>
      <w:r>
        <w:rPr>
          <w:spacing w:val="-4"/>
          <w:sz w:val="28"/>
        </w:rPr>
        <w:t xml:space="preserve">4.2 </w:t>
      </w:r>
      <w:r>
        <w:rPr>
          <w:sz w:val="28"/>
        </w:rPr>
        <w:t>настоящего Порядка.</w:t>
      </w:r>
    </w:p>
    <w:p w:rsidR="00131B09" w:rsidRDefault="00852BC5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548" w:firstLine="540"/>
        <w:jc w:val="both"/>
        <w:rPr>
          <w:sz w:val="28"/>
        </w:rPr>
      </w:pPr>
      <w:r>
        <w:rPr>
          <w:sz w:val="28"/>
        </w:rPr>
        <w:t>Компенсация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ежеквартально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(законному представителю) на каждого ребенка дошкольного возраста, посещающего образовательную организацию, реализующую основную общеобразовательную программу дошкольного обр</w:t>
      </w:r>
      <w:r>
        <w:rPr>
          <w:sz w:val="28"/>
        </w:rPr>
        <w:t xml:space="preserve">азования (далее - получатель), внесшему родительскую плату за присмотр и уход за ребенком в соответствующей образовательной </w:t>
      </w:r>
      <w:r>
        <w:rPr>
          <w:spacing w:val="-2"/>
          <w:sz w:val="28"/>
        </w:rPr>
        <w:t>организации.</w:t>
      </w:r>
    </w:p>
    <w:p w:rsidR="00131B09" w:rsidRDefault="00852BC5">
      <w:pPr>
        <w:pStyle w:val="a3"/>
        <w:ind w:firstLine="540"/>
      </w:pPr>
      <w:r>
        <w:t>Компенсация родителям (законным представителям) за октябрь, ноябрь, декабрь может быть предоставлена в декабре соответс</w:t>
      </w:r>
      <w:r>
        <w:t>твующего финансового года.</w:t>
      </w:r>
    </w:p>
    <w:p w:rsidR="00131B09" w:rsidRDefault="00852BC5">
      <w:pPr>
        <w:pStyle w:val="a5"/>
        <w:numPr>
          <w:ilvl w:val="0"/>
          <w:numId w:val="1"/>
        </w:numPr>
        <w:tabs>
          <w:tab w:val="left" w:pos="822"/>
        </w:tabs>
        <w:ind w:firstLine="540"/>
        <w:jc w:val="both"/>
        <w:rPr>
          <w:sz w:val="28"/>
        </w:rPr>
      </w:pPr>
      <w:r>
        <w:rPr>
          <w:sz w:val="28"/>
        </w:rPr>
        <w:t>За получением компенсации получатель обращается в образовательную организацию, которую посещает его ребенок (дети), лично или через представителя либо в орган местного самоуправления, осуществляющий управление в сфере образования, с использованием федераль</w:t>
      </w:r>
      <w:r>
        <w:rPr>
          <w:sz w:val="28"/>
        </w:rPr>
        <w:t>ной государственной информационной системы "Единый портал государственных и муниципальных услуг (функций)"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 - ЕПГУ).</w:t>
      </w:r>
    </w:p>
    <w:p w:rsidR="00131B09" w:rsidRDefault="00852BC5">
      <w:pPr>
        <w:pStyle w:val="a5"/>
        <w:numPr>
          <w:ilvl w:val="1"/>
          <w:numId w:val="1"/>
        </w:numPr>
        <w:tabs>
          <w:tab w:val="left" w:pos="1170"/>
        </w:tabs>
        <w:ind w:right="548" w:firstLine="540"/>
        <w:jc w:val="both"/>
        <w:rPr>
          <w:sz w:val="28"/>
        </w:rPr>
      </w:pPr>
      <w:r>
        <w:rPr>
          <w:sz w:val="28"/>
        </w:rPr>
        <w:t>В случае обращения за получением компенсации в образовательную организацию получатель представляет:</w:t>
      </w:r>
    </w:p>
    <w:p w:rsidR="00131B09" w:rsidRDefault="00852BC5">
      <w:pPr>
        <w:pStyle w:val="a3"/>
        <w:spacing w:line="242" w:lineRule="auto"/>
        <w:ind w:right="550"/>
      </w:pPr>
      <w:r>
        <w:t>заявление о предоставлении компен</w:t>
      </w:r>
      <w:r>
        <w:t>сации по форме, утвержденной министерством общего и профессионального образования Ростовской области;</w:t>
      </w:r>
    </w:p>
    <w:p w:rsidR="00131B09" w:rsidRDefault="00852BC5">
      <w:pPr>
        <w:pStyle w:val="a3"/>
        <w:ind w:right="548"/>
      </w:pPr>
      <w:r>
        <w:t>копию и оригинал для сверки паспорта (иного документа, удостоверяющего личность) получателя;</w:t>
      </w:r>
    </w:p>
    <w:p w:rsidR="00131B09" w:rsidRDefault="00852BC5">
      <w:pPr>
        <w:pStyle w:val="a3"/>
        <w:ind w:right="546"/>
      </w:pPr>
      <w:r>
        <w:t>копию и оригинал для сверки документа о рождении ребенка, выд</w:t>
      </w:r>
      <w:r>
        <w:t>анный компетентными органами иностранного государства (в случае рождения ребенка за пределами Российской Федерации);</w:t>
      </w:r>
    </w:p>
    <w:p w:rsidR="00131B09" w:rsidRDefault="00852BC5">
      <w:pPr>
        <w:pStyle w:val="a3"/>
        <w:ind w:right="543"/>
      </w:pPr>
      <w:r>
        <w:t>копию и оригиналы для сверки платежных документов, подтверждающих перечисление родительской платы (в случае посещения ребенком частной обра</w:t>
      </w:r>
      <w:r>
        <w:t>зовательной организации, реализующей образовательную программу дошкольного образования);</w:t>
      </w:r>
    </w:p>
    <w:p w:rsidR="00131B09" w:rsidRDefault="00852BC5">
      <w:pPr>
        <w:pStyle w:val="a3"/>
      </w:pPr>
      <w:r>
        <w:t>копию и оригинал для сверки доверенности от имени получателя (в случае подачи документов представителем получателя).</w:t>
      </w:r>
    </w:p>
    <w:p w:rsidR="00131B09" w:rsidRDefault="00852BC5">
      <w:pPr>
        <w:pStyle w:val="a3"/>
      </w:pPr>
      <w:r>
        <w:t>Опекун (попечитель), приемный родитель дополнитель</w:t>
      </w:r>
      <w:r>
        <w:t>но к перечисленным документам представляют копию и оригинал для сверки решения органа местного самоуправления, осуществляющего управление в сфере образования, об</w:t>
      </w:r>
      <w:r>
        <w:rPr>
          <w:spacing w:val="40"/>
        </w:rPr>
        <w:t xml:space="preserve"> </w:t>
      </w:r>
      <w:r>
        <w:t xml:space="preserve">установлении опеки над ребенком, передаче ребенка на воспитание в приемную </w:t>
      </w:r>
      <w:r>
        <w:rPr>
          <w:spacing w:val="-2"/>
        </w:rPr>
        <w:t>семью.</w:t>
      </w:r>
    </w:p>
    <w:p w:rsidR="00131B09" w:rsidRDefault="00852BC5">
      <w:pPr>
        <w:pStyle w:val="a3"/>
        <w:ind w:right="548"/>
      </w:pPr>
      <w:r>
        <w:t>Если получат</w:t>
      </w:r>
      <w:r>
        <w:t>елем не представлены копии документов, указанных в абзацах третьем</w:t>
      </w:r>
      <w:r>
        <w:rPr>
          <w:spacing w:val="66"/>
        </w:rPr>
        <w:t xml:space="preserve">  </w:t>
      </w:r>
      <w:r>
        <w:t>-</w:t>
      </w:r>
      <w:r>
        <w:rPr>
          <w:spacing w:val="68"/>
        </w:rPr>
        <w:t xml:space="preserve">  </w:t>
      </w:r>
      <w:r>
        <w:t>шестом</w:t>
      </w:r>
      <w:r>
        <w:rPr>
          <w:spacing w:val="68"/>
        </w:rPr>
        <w:t xml:space="preserve">  </w:t>
      </w:r>
      <w:r>
        <w:t>настоящего</w:t>
      </w:r>
      <w:r>
        <w:rPr>
          <w:spacing w:val="68"/>
        </w:rPr>
        <w:t xml:space="preserve">  </w:t>
      </w:r>
      <w:r>
        <w:t>пункта,</w:t>
      </w:r>
      <w:r>
        <w:rPr>
          <w:spacing w:val="66"/>
        </w:rPr>
        <w:t xml:space="preserve">  </w:t>
      </w:r>
      <w:r>
        <w:t>должностное</w:t>
      </w:r>
      <w:r>
        <w:rPr>
          <w:spacing w:val="68"/>
        </w:rPr>
        <w:t xml:space="preserve">  </w:t>
      </w:r>
      <w:r>
        <w:t>лицо</w:t>
      </w:r>
      <w:r>
        <w:rPr>
          <w:spacing w:val="69"/>
        </w:rPr>
        <w:t xml:space="preserve">  </w:t>
      </w:r>
      <w:r>
        <w:rPr>
          <w:spacing w:val="-2"/>
        </w:rPr>
        <w:t>образовательной</w:t>
      </w:r>
    </w:p>
    <w:p w:rsidR="00131B09" w:rsidRDefault="00131B09">
      <w:pPr>
        <w:pStyle w:val="a3"/>
        <w:sectPr w:rsidR="00131B09">
          <w:pgSz w:w="11900" w:h="16840"/>
          <w:pgMar w:top="800" w:right="141" w:bottom="280" w:left="850" w:header="720" w:footer="720" w:gutter="0"/>
          <w:cols w:space="720"/>
        </w:sectPr>
      </w:pPr>
    </w:p>
    <w:p w:rsidR="00131B09" w:rsidRDefault="00852BC5">
      <w:pPr>
        <w:pStyle w:val="a3"/>
        <w:spacing w:before="63" w:line="242" w:lineRule="auto"/>
        <w:ind w:right="674" w:firstLine="0"/>
      </w:pPr>
      <w:r>
        <w:lastRenderedPageBreak/>
        <w:t xml:space="preserve">организации, </w:t>
      </w:r>
      <w:proofErr w:type="gramStart"/>
      <w:r>
        <w:t>принимающее</w:t>
      </w:r>
      <w:proofErr w:type="gramEnd"/>
      <w:r>
        <w:t xml:space="preserve"> документы, изготавливает копии указанных документов </w:t>
      </w:r>
      <w:r>
        <w:rPr>
          <w:spacing w:val="-2"/>
        </w:rPr>
        <w:t>самостоятельно.</w:t>
      </w:r>
    </w:p>
    <w:p w:rsidR="00131B09" w:rsidRDefault="00852BC5">
      <w:pPr>
        <w:pStyle w:val="a5"/>
        <w:numPr>
          <w:ilvl w:val="1"/>
          <w:numId w:val="1"/>
        </w:numPr>
        <w:tabs>
          <w:tab w:val="left" w:pos="1328"/>
        </w:tabs>
        <w:ind w:firstLine="708"/>
        <w:jc w:val="both"/>
        <w:rPr>
          <w:sz w:val="28"/>
        </w:rPr>
      </w:pPr>
      <w:r>
        <w:rPr>
          <w:sz w:val="28"/>
        </w:rPr>
        <w:t>В случае обращения за получением компенсации в орган местного самоуправления, осуществляющий управление в сфере образования, с использованием ЕПГУ формирование заявления о предоставлении компенсации осуществляется посредством заполнения получателем интерак</w:t>
      </w:r>
      <w:r>
        <w:rPr>
          <w:sz w:val="28"/>
        </w:rPr>
        <w:t>тивной формы на ЕПГУ без дополнительного направления заявления в иной форме.</w:t>
      </w:r>
    </w:p>
    <w:p w:rsidR="00131B09" w:rsidRDefault="00852BC5">
      <w:pPr>
        <w:pStyle w:val="a5"/>
        <w:numPr>
          <w:ilvl w:val="1"/>
          <w:numId w:val="1"/>
        </w:numPr>
        <w:tabs>
          <w:tab w:val="left" w:pos="1347"/>
        </w:tabs>
        <w:ind w:right="548" w:firstLine="708"/>
        <w:jc w:val="both"/>
        <w:rPr>
          <w:sz w:val="28"/>
        </w:rPr>
      </w:pPr>
      <w:r>
        <w:rPr>
          <w:sz w:val="28"/>
        </w:rPr>
        <w:t xml:space="preserve">Получатель несет ответственность за достоверность представляемых документов, сведений и обязан извещать образовательную организацию, орган местного самоуправления, осуществляющий </w:t>
      </w:r>
      <w:r>
        <w:rPr>
          <w:sz w:val="28"/>
        </w:rPr>
        <w:t>управление в сфере образования, об изменениях, влияющих на определение размера компенсации.</w:t>
      </w:r>
    </w:p>
    <w:p w:rsidR="00131B09" w:rsidRDefault="00852BC5">
      <w:pPr>
        <w:pStyle w:val="a3"/>
        <w:ind w:right="546"/>
      </w:pPr>
      <w:r>
        <w:t>При выявлении факта, отсутствия необходимых документов, несоответствия представленных документов требованиям, указанным в п.4 настоящего Положения, должностное лицо</w:t>
      </w:r>
      <w:r>
        <w:t xml:space="preserve"> детского сада, уполномоченное на прием</w:t>
      </w:r>
      <w:r>
        <w:rPr>
          <w:spacing w:val="-1"/>
        </w:rPr>
        <w:t xml:space="preserve"> </w:t>
      </w:r>
      <w:r>
        <w:t>и регистрацию заявления и документов, возвращает документы заявителю для устранения нарушений. Если причины, препятствующие приему</w:t>
      </w:r>
      <w:r>
        <w:rPr>
          <w:spacing w:val="-3"/>
        </w:rPr>
        <w:t xml:space="preserve"> </w:t>
      </w:r>
      <w:r>
        <w:t>документов, могут быть</w:t>
      </w:r>
      <w:r>
        <w:rPr>
          <w:spacing w:val="-2"/>
        </w:rPr>
        <w:t xml:space="preserve"> </w:t>
      </w:r>
      <w:r>
        <w:t>устранены в ходе приема, они устраняются незамедлительно.</w:t>
      </w:r>
    </w:p>
    <w:p w:rsidR="00131B09" w:rsidRDefault="00852BC5">
      <w:pPr>
        <w:pStyle w:val="a5"/>
        <w:numPr>
          <w:ilvl w:val="0"/>
          <w:numId w:val="1"/>
        </w:numPr>
        <w:tabs>
          <w:tab w:val="left" w:pos="1132"/>
        </w:tabs>
        <w:ind w:right="549" w:firstLine="708"/>
        <w:jc w:val="both"/>
        <w:rPr>
          <w:sz w:val="28"/>
        </w:rPr>
      </w:pPr>
      <w:r>
        <w:rPr>
          <w:sz w:val="28"/>
        </w:rPr>
        <w:t>В случае обращения за получением компенсации в образовательную организацию получатель вправе по собственной инициативе представить следующие документы и сведения, необходимые для предоставления компенсации:</w:t>
      </w:r>
    </w:p>
    <w:p w:rsidR="00131B09" w:rsidRDefault="00852BC5">
      <w:pPr>
        <w:pStyle w:val="a3"/>
        <w:ind w:right="548"/>
      </w:pPr>
      <w:r>
        <w:t>копию</w:t>
      </w:r>
      <w:r>
        <w:rPr>
          <w:spacing w:val="-1"/>
        </w:rPr>
        <w:t xml:space="preserve"> </w:t>
      </w:r>
      <w:r>
        <w:t>и оригинал</w:t>
      </w:r>
      <w:r>
        <w:rPr>
          <w:spacing w:val="-1"/>
        </w:rPr>
        <w:t xml:space="preserve"> </w:t>
      </w:r>
      <w:r>
        <w:t>для сверки свидетельства о рожде</w:t>
      </w:r>
      <w:r>
        <w:t>нии ребенка,</w:t>
      </w:r>
      <w:r>
        <w:rPr>
          <w:spacing w:val="-1"/>
        </w:rPr>
        <w:t xml:space="preserve"> </w:t>
      </w:r>
      <w:r>
        <w:t>посещающего образовательную организацию, реализующую образовательную программу дошкольного образования;</w:t>
      </w:r>
    </w:p>
    <w:p w:rsidR="00131B09" w:rsidRDefault="00852BC5">
      <w:pPr>
        <w:pStyle w:val="a3"/>
        <w:ind w:right="551"/>
      </w:pPr>
      <w:r>
        <w:t>копию и оригинал для сверки свидетельства о рождении других детей получателя (в том числе усыновленных), не достигших возраста 18 лет;</w:t>
      </w:r>
    </w:p>
    <w:p w:rsidR="00131B09" w:rsidRDefault="00852BC5">
      <w:pPr>
        <w:pStyle w:val="a3"/>
        <w:ind w:right="548"/>
      </w:pPr>
      <w:r>
        <w:t>копи</w:t>
      </w:r>
      <w:r>
        <w:t>ю и оригинал для сверки свидетельства о заключении брака (расторжении брака) в случае несоответствия фамилии родителя и ребенка, посещающего образовательную организацию, реализующую образовательную программу дошкольного образования;</w:t>
      </w:r>
    </w:p>
    <w:p w:rsidR="00131B09" w:rsidRDefault="00852BC5">
      <w:pPr>
        <w:pStyle w:val="a3"/>
      </w:pPr>
      <w:r>
        <w:t>копию первой страницы с</w:t>
      </w:r>
      <w:r>
        <w:t>берегательной книжки владельца банковского счета, копию договора с банком, иной кредитной организацией (с указанием реквизитов банка, кредитной организации, реквизитов счета получателя) либо выписку по лицевому (расчетному) счету (для держателей банковских</w:t>
      </w:r>
      <w:r>
        <w:t xml:space="preserve"> пластиковых карт) в целях исключения ошибок при указании счета в заявлении.</w:t>
      </w:r>
    </w:p>
    <w:p w:rsidR="00131B09" w:rsidRDefault="00852BC5">
      <w:pPr>
        <w:pStyle w:val="a3"/>
        <w:ind w:right="548"/>
      </w:pPr>
      <w:r>
        <w:t>Если документы, указанные в абзацах втором - четвертом настоящего пункта,</w:t>
      </w:r>
      <w:r>
        <w:rPr>
          <w:spacing w:val="40"/>
        </w:rPr>
        <w:t xml:space="preserve"> </w:t>
      </w:r>
      <w:r>
        <w:t>не представлены получателем по собственной инициативе, органы местного самоуправления, осуществляющие упр</w:t>
      </w:r>
      <w:r>
        <w:t xml:space="preserve">авление в сфере образования, запрашивают необходимые сведения в порядке межведомственного информационного </w:t>
      </w:r>
      <w:r>
        <w:rPr>
          <w:spacing w:val="-2"/>
        </w:rPr>
        <w:t>взаимодействия.</w:t>
      </w:r>
    </w:p>
    <w:p w:rsidR="00131B09" w:rsidRDefault="00852BC5">
      <w:pPr>
        <w:pStyle w:val="a3"/>
      </w:pPr>
      <w:r>
        <w:t>Если получателем не представлены копии документов, указанных в абзацах втором - четвертом настоящего пункта, должностное лицо образова</w:t>
      </w:r>
      <w:r>
        <w:t xml:space="preserve">тельной организации, принимающее документы, изготавливает копии указанных документов </w:t>
      </w:r>
      <w:r>
        <w:rPr>
          <w:spacing w:val="-2"/>
        </w:rPr>
        <w:t>самостоятельно.</w:t>
      </w:r>
    </w:p>
    <w:p w:rsidR="00131B09" w:rsidRDefault="00852BC5">
      <w:pPr>
        <w:pStyle w:val="a5"/>
        <w:numPr>
          <w:ilvl w:val="1"/>
          <w:numId w:val="1"/>
        </w:numPr>
        <w:tabs>
          <w:tab w:val="left" w:pos="1378"/>
        </w:tabs>
        <w:ind w:right="546" w:firstLine="708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заявления о предоставлении компенсации и других документов, необходимых 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 компенсации, явля</w:t>
      </w:r>
      <w:r>
        <w:rPr>
          <w:sz w:val="28"/>
        </w:rPr>
        <w:t>ются:</w:t>
      </w:r>
    </w:p>
    <w:p w:rsidR="00131B09" w:rsidRDefault="00131B09">
      <w:pPr>
        <w:pStyle w:val="a5"/>
        <w:rPr>
          <w:sz w:val="28"/>
        </w:rPr>
        <w:sectPr w:rsidR="00131B09">
          <w:pgSz w:w="11900" w:h="16840"/>
          <w:pgMar w:top="800" w:right="141" w:bottom="280" w:left="850" w:header="720" w:footer="720" w:gutter="0"/>
          <w:cols w:space="720"/>
        </w:sectPr>
      </w:pPr>
    </w:p>
    <w:p w:rsidR="00131B09" w:rsidRDefault="00852BC5">
      <w:pPr>
        <w:pStyle w:val="a3"/>
        <w:spacing w:before="63" w:line="242" w:lineRule="auto"/>
        <w:ind w:right="673"/>
      </w:pPr>
      <w:r>
        <w:lastRenderedPageBreak/>
        <w:t>подача заявления и документов в электронной форме с нарушением установленных требований;</w:t>
      </w:r>
    </w:p>
    <w:p w:rsidR="00131B09" w:rsidRDefault="00852BC5">
      <w:pPr>
        <w:pStyle w:val="a3"/>
        <w:ind w:right="550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31B09" w:rsidRDefault="00852BC5">
      <w:pPr>
        <w:pStyle w:val="a3"/>
        <w:ind w:right="549"/>
      </w:pPr>
      <w:r>
        <w:t>до</w:t>
      </w:r>
      <w:r>
        <w:t>кументы содержат повреждения, наличие которых не позволяет в полном объеме использовать содержащиеся в них информацию и сведения;</w:t>
      </w:r>
    </w:p>
    <w:p w:rsidR="00131B09" w:rsidRDefault="00852BC5">
      <w:pPr>
        <w:pStyle w:val="a3"/>
      </w:pPr>
      <w:r>
        <w:t>некорректное заполнение обязательных полей в форме заявления, в том числе в интерактивной форме на ЕПГУ (недостоверное, неполн</w:t>
      </w:r>
      <w:r>
        <w:t xml:space="preserve">ое или неправильное </w:t>
      </w:r>
      <w:r>
        <w:rPr>
          <w:spacing w:val="-2"/>
        </w:rPr>
        <w:t>заполнение);</w:t>
      </w:r>
    </w:p>
    <w:p w:rsidR="00131B09" w:rsidRDefault="00852BC5">
      <w:pPr>
        <w:pStyle w:val="a3"/>
      </w:pPr>
      <w:r>
        <w:t>представленные документы являются недействующими, а сведения - неактуальными на момент обращения за получением компенсации;</w:t>
      </w:r>
    </w:p>
    <w:p w:rsidR="00131B09" w:rsidRDefault="00852BC5">
      <w:pPr>
        <w:pStyle w:val="a3"/>
        <w:ind w:right="550"/>
      </w:pPr>
      <w:r>
        <w:t xml:space="preserve">представление неполного комплекта документов, необходимых для получения </w:t>
      </w:r>
      <w:r>
        <w:rPr>
          <w:spacing w:val="-2"/>
        </w:rPr>
        <w:t>компенсации;</w:t>
      </w:r>
    </w:p>
    <w:p w:rsidR="00131B09" w:rsidRDefault="00852BC5">
      <w:pPr>
        <w:pStyle w:val="a3"/>
      </w:pPr>
      <w:r>
        <w:t>заявление пода</w:t>
      </w:r>
      <w:r>
        <w:t>но в орган государственной власти, орган местного самоуправления или организацию, в полномочия (обязанности) которых не входит предоставление компенсации.</w:t>
      </w:r>
    </w:p>
    <w:p w:rsidR="00131B09" w:rsidRDefault="00852BC5">
      <w:pPr>
        <w:pStyle w:val="a5"/>
        <w:numPr>
          <w:ilvl w:val="0"/>
          <w:numId w:val="1"/>
        </w:numPr>
        <w:tabs>
          <w:tab w:val="left" w:pos="1196"/>
        </w:tabs>
        <w:ind w:right="546" w:firstLine="708"/>
        <w:jc w:val="both"/>
        <w:rPr>
          <w:sz w:val="28"/>
        </w:rPr>
      </w:pPr>
      <w:r>
        <w:rPr>
          <w:sz w:val="28"/>
        </w:rPr>
        <w:t>Образовательная организация в течение 2 рабочих дней со дня предоставления всех необходимых документо</w:t>
      </w:r>
      <w:r>
        <w:rPr>
          <w:sz w:val="28"/>
        </w:rPr>
        <w:t>в, перечисленных в пункте 4 настоящего Положения, формирует личное дело получателя и по реестру передает</w:t>
      </w:r>
      <w:r>
        <w:rPr>
          <w:spacing w:val="40"/>
          <w:sz w:val="28"/>
        </w:rPr>
        <w:t xml:space="preserve"> </w:t>
      </w:r>
      <w:r>
        <w:rPr>
          <w:sz w:val="28"/>
        </w:rPr>
        <w:t>его в орган местного самоуправления, осуществляющий управление в сфере образования, по месту своего нахождения.</w:t>
      </w:r>
    </w:p>
    <w:p w:rsidR="00131B09" w:rsidRDefault="00852BC5">
      <w:pPr>
        <w:pStyle w:val="a5"/>
        <w:numPr>
          <w:ilvl w:val="0"/>
          <w:numId w:val="1"/>
        </w:numPr>
        <w:tabs>
          <w:tab w:val="left" w:pos="1103"/>
        </w:tabs>
        <w:ind w:firstLine="708"/>
        <w:jc w:val="both"/>
        <w:rPr>
          <w:sz w:val="28"/>
        </w:rPr>
      </w:pPr>
      <w:r>
        <w:rPr>
          <w:sz w:val="28"/>
        </w:rPr>
        <w:t>Орган местного самоуправления, осуществляющий управление в сфере образования, в течение 4 рабочих дней со дня получения от образовательных организаций либо посредством ЕПГУ документов, необходимых для назначения и выплаты компенсации, принимает решение о н</w:t>
      </w:r>
      <w:r>
        <w:rPr>
          <w:sz w:val="28"/>
        </w:rPr>
        <w:t>азначении компенсации или об отказе в назначении выплаты компенсации.</w:t>
      </w:r>
    </w:p>
    <w:p w:rsidR="00131B09" w:rsidRDefault="00852BC5">
      <w:pPr>
        <w:pStyle w:val="a3"/>
        <w:spacing w:line="242" w:lineRule="auto"/>
      </w:pPr>
      <w:r>
        <w:t>В случае принятия решения о назначении выплаты компенсации орган</w:t>
      </w:r>
      <w:r>
        <w:rPr>
          <w:spacing w:val="40"/>
        </w:rPr>
        <w:t xml:space="preserve"> </w:t>
      </w:r>
      <w:r>
        <w:t>местного самоуправления, осуществляющий управление в сфере образования:</w:t>
      </w:r>
    </w:p>
    <w:p w:rsidR="00131B09" w:rsidRDefault="00852BC5">
      <w:pPr>
        <w:pStyle w:val="a3"/>
        <w:ind w:left="710" w:right="1376" w:firstLine="0"/>
      </w:pPr>
      <w:r>
        <w:t>определяет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Порядка; формирует и утверждает списки получателей компенсации;</w:t>
      </w:r>
    </w:p>
    <w:p w:rsidR="00131B09" w:rsidRDefault="00852BC5">
      <w:pPr>
        <w:pStyle w:val="a3"/>
        <w:ind w:right="548"/>
      </w:pPr>
      <w:r>
        <w:t>направляет списки получателей компенсации в банки, иные кредитные организации или организации федеральной почтовой связи для перечисления компенсации получателям.</w:t>
      </w:r>
    </w:p>
    <w:p w:rsidR="00131B09" w:rsidRDefault="00852BC5">
      <w:pPr>
        <w:pStyle w:val="a5"/>
        <w:numPr>
          <w:ilvl w:val="1"/>
          <w:numId w:val="1"/>
        </w:numPr>
        <w:tabs>
          <w:tab w:val="left" w:pos="1191"/>
          <w:tab w:val="left" w:pos="2130"/>
          <w:tab w:val="left" w:pos="3777"/>
          <w:tab w:val="left" w:pos="5274"/>
          <w:tab w:val="left" w:pos="6081"/>
          <w:tab w:val="left" w:pos="7540"/>
          <w:tab w:val="left" w:pos="8523"/>
          <w:tab w:val="left" w:pos="9092"/>
        </w:tabs>
        <w:ind w:right="548" w:firstLine="698"/>
        <w:rPr>
          <w:sz w:val="28"/>
        </w:rPr>
      </w:pPr>
      <w:r>
        <w:rPr>
          <w:sz w:val="28"/>
        </w:rPr>
        <w:t xml:space="preserve">Основаниями для отказа в предоставлении компенсации являются: </w:t>
      </w:r>
      <w:r>
        <w:rPr>
          <w:spacing w:val="-2"/>
          <w:sz w:val="28"/>
        </w:rPr>
        <w:t>несоответствие</w:t>
      </w:r>
      <w:r>
        <w:rPr>
          <w:sz w:val="28"/>
        </w:rPr>
        <w:tab/>
      </w:r>
      <w:r>
        <w:rPr>
          <w:spacing w:val="-2"/>
          <w:sz w:val="28"/>
        </w:rPr>
        <w:t>получателя</w:t>
      </w:r>
      <w:r>
        <w:rPr>
          <w:sz w:val="28"/>
        </w:rPr>
        <w:tab/>
      </w:r>
      <w:r>
        <w:rPr>
          <w:spacing w:val="-2"/>
          <w:sz w:val="28"/>
        </w:rPr>
        <w:t>категории</w:t>
      </w:r>
      <w:r>
        <w:rPr>
          <w:sz w:val="28"/>
        </w:rPr>
        <w:tab/>
      </w:r>
      <w:r>
        <w:rPr>
          <w:spacing w:val="-4"/>
          <w:sz w:val="28"/>
        </w:rPr>
        <w:t>лиц,</w:t>
      </w:r>
      <w:r>
        <w:rPr>
          <w:sz w:val="28"/>
        </w:rPr>
        <w:tab/>
      </w:r>
      <w:r>
        <w:rPr>
          <w:spacing w:val="-2"/>
          <w:sz w:val="28"/>
        </w:rPr>
        <w:t>имеющих</w:t>
      </w:r>
      <w:r>
        <w:rPr>
          <w:sz w:val="28"/>
        </w:rPr>
        <w:tab/>
      </w:r>
      <w:r>
        <w:rPr>
          <w:spacing w:val="-2"/>
          <w:sz w:val="28"/>
        </w:rPr>
        <w:t>право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получение компенсации;</w:t>
      </w:r>
    </w:p>
    <w:p w:rsidR="00131B09" w:rsidRDefault="00852BC5">
      <w:pPr>
        <w:pStyle w:val="a3"/>
        <w:ind w:right="548" w:firstLine="0"/>
      </w:pPr>
      <w:r>
        <w:t>несоответствие сведений, представленных получателем в заявлении о</w:t>
      </w:r>
      <w:r>
        <w:rPr>
          <w:spacing w:val="80"/>
        </w:rPr>
        <w:t xml:space="preserve"> </w:t>
      </w:r>
      <w:r>
        <w:t>предоставлении компенсации, сведениям, полученн</w:t>
      </w:r>
      <w:r>
        <w:t>ым в порядке межведомственного информационного взаимодействия;</w:t>
      </w:r>
    </w:p>
    <w:p w:rsidR="00131B09" w:rsidRDefault="00852BC5">
      <w:pPr>
        <w:pStyle w:val="a3"/>
        <w:spacing w:line="321" w:lineRule="exact"/>
        <w:ind w:right="0" w:firstLine="0"/>
      </w:pPr>
      <w:r>
        <w:t>лишение,</w:t>
      </w:r>
      <w:r>
        <w:rPr>
          <w:spacing w:val="-15"/>
        </w:rPr>
        <w:t xml:space="preserve"> </w:t>
      </w:r>
      <w:r>
        <w:t>ограничение</w:t>
      </w:r>
      <w:r>
        <w:rPr>
          <w:spacing w:val="-11"/>
        </w:rPr>
        <w:t xml:space="preserve"> </w:t>
      </w:r>
      <w:r>
        <w:t>родительских</w:t>
      </w:r>
      <w:r>
        <w:rPr>
          <w:spacing w:val="-11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rPr>
          <w:spacing w:val="-2"/>
        </w:rPr>
        <w:t>получателя;</w:t>
      </w:r>
    </w:p>
    <w:p w:rsidR="00131B09" w:rsidRDefault="00852BC5">
      <w:pPr>
        <w:pStyle w:val="a3"/>
        <w:ind w:right="548" w:firstLine="0"/>
      </w:pPr>
      <w:r>
        <w:t xml:space="preserve">отобрание ребенка при непосредственной угрозе его жизни или здоровью у </w:t>
      </w:r>
      <w:r>
        <w:rPr>
          <w:spacing w:val="-2"/>
        </w:rPr>
        <w:t>получателя.</w:t>
      </w:r>
    </w:p>
    <w:p w:rsidR="00131B09" w:rsidRDefault="00852BC5">
      <w:pPr>
        <w:pStyle w:val="a5"/>
        <w:numPr>
          <w:ilvl w:val="0"/>
          <w:numId w:val="1"/>
        </w:numPr>
        <w:tabs>
          <w:tab w:val="left" w:pos="1132"/>
        </w:tabs>
        <w:ind w:right="545" w:firstLine="708"/>
        <w:jc w:val="both"/>
        <w:rPr>
          <w:sz w:val="28"/>
        </w:rPr>
      </w:pPr>
      <w:r>
        <w:rPr>
          <w:sz w:val="28"/>
        </w:rPr>
        <w:t>В случае посещения ребенком частной образовательной организ</w:t>
      </w:r>
      <w:r>
        <w:rPr>
          <w:sz w:val="28"/>
        </w:rPr>
        <w:t>ации, реализующей образовательную программу дошкольного образования, с целью последующего (после первичного обращения) получения компенсации получатель представляет в образовательную организацию платежные документы, подтверждающие перечисление родительской</w:t>
      </w:r>
      <w:r>
        <w:rPr>
          <w:sz w:val="28"/>
        </w:rPr>
        <w:t xml:space="preserve"> платы.</w:t>
      </w:r>
    </w:p>
    <w:p w:rsidR="00131B09" w:rsidRDefault="00131B09">
      <w:pPr>
        <w:pStyle w:val="a5"/>
        <w:rPr>
          <w:sz w:val="28"/>
        </w:rPr>
        <w:sectPr w:rsidR="00131B09">
          <w:pgSz w:w="11900" w:h="16840"/>
          <w:pgMar w:top="800" w:right="141" w:bottom="280" w:left="850" w:header="720" w:footer="720" w:gutter="0"/>
          <w:cols w:space="720"/>
        </w:sectPr>
      </w:pPr>
    </w:p>
    <w:p w:rsidR="00131B09" w:rsidRDefault="00852BC5">
      <w:pPr>
        <w:pStyle w:val="a5"/>
        <w:numPr>
          <w:ilvl w:val="0"/>
          <w:numId w:val="1"/>
        </w:numPr>
        <w:tabs>
          <w:tab w:val="left" w:pos="913"/>
          <w:tab w:val="left" w:pos="1122"/>
          <w:tab w:val="left" w:pos="2041"/>
          <w:tab w:val="left" w:pos="3745"/>
          <w:tab w:val="left" w:pos="4211"/>
          <w:tab w:val="left" w:pos="5606"/>
          <w:tab w:val="left" w:pos="5966"/>
          <w:tab w:val="left" w:pos="7141"/>
          <w:tab w:val="left" w:pos="7662"/>
          <w:tab w:val="left" w:pos="8774"/>
        </w:tabs>
        <w:spacing w:before="63"/>
        <w:ind w:firstLine="708"/>
        <w:jc w:val="left"/>
        <w:rPr>
          <w:sz w:val="28"/>
        </w:rPr>
      </w:pPr>
      <w:r>
        <w:rPr>
          <w:sz w:val="28"/>
        </w:rPr>
        <w:lastRenderedPageBreak/>
        <w:t>Выплата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производится</w:t>
      </w:r>
      <w:r>
        <w:rPr>
          <w:sz w:val="28"/>
        </w:rPr>
        <w:tab/>
        <w:t>ежеквартально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местного самоуправления,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20 </w:t>
      </w:r>
      <w:r>
        <w:rPr>
          <w:spacing w:val="-2"/>
          <w:sz w:val="28"/>
        </w:rPr>
        <w:t>числа</w:t>
      </w:r>
      <w:r>
        <w:rPr>
          <w:sz w:val="28"/>
        </w:rPr>
        <w:tab/>
      </w:r>
      <w:r>
        <w:rPr>
          <w:spacing w:val="-2"/>
          <w:sz w:val="28"/>
        </w:rPr>
        <w:t>месяца,</w:t>
      </w:r>
      <w:r>
        <w:rPr>
          <w:sz w:val="28"/>
        </w:rPr>
        <w:tab/>
      </w:r>
      <w:r>
        <w:rPr>
          <w:spacing w:val="-2"/>
          <w:sz w:val="28"/>
        </w:rPr>
        <w:t>следующего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отчетным</w:t>
      </w:r>
      <w:r>
        <w:rPr>
          <w:sz w:val="28"/>
        </w:rPr>
        <w:tab/>
      </w:r>
      <w:r>
        <w:rPr>
          <w:spacing w:val="-2"/>
          <w:sz w:val="28"/>
        </w:rPr>
        <w:t>кварталом,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выбору</w:t>
      </w:r>
      <w:r>
        <w:rPr>
          <w:sz w:val="28"/>
        </w:rPr>
        <w:tab/>
      </w:r>
      <w:r>
        <w:rPr>
          <w:spacing w:val="-2"/>
          <w:sz w:val="28"/>
        </w:rPr>
        <w:t xml:space="preserve">получателей: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банковским</w:t>
      </w:r>
      <w:r>
        <w:rPr>
          <w:spacing w:val="40"/>
          <w:sz w:val="28"/>
        </w:rPr>
        <w:t xml:space="preserve"> </w:t>
      </w:r>
      <w:r>
        <w:rPr>
          <w:sz w:val="28"/>
        </w:rPr>
        <w:t>счетам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почтового перевода денежных средств.</w:t>
      </w:r>
    </w:p>
    <w:sectPr w:rsidR="00131B09">
      <w:pgSz w:w="11900" w:h="16840"/>
      <w:pgMar w:top="80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4387"/>
    <w:multiLevelType w:val="multilevel"/>
    <w:tmpl w:val="AB5EB686"/>
    <w:lvl w:ilvl="0">
      <w:start w:val="1"/>
      <w:numFmt w:val="decimal"/>
      <w:lvlText w:val="%1."/>
      <w:lvlJc w:val="left"/>
      <w:pPr>
        <w:ind w:left="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6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1B09"/>
    <w:rsid w:val="00131B09"/>
    <w:rsid w:val="008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547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321" w:lineRule="exact"/>
      <w:ind w:left="1" w:right="5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5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2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B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547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321" w:lineRule="exact"/>
      <w:ind w:left="1" w:right="5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5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2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B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UserHome</cp:lastModifiedBy>
  <cp:revision>2</cp:revision>
  <dcterms:created xsi:type="dcterms:W3CDTF">2025-04-30T05:50:00Z</dcterms:created>
  <dcterms:modified xsi:type="dcterms:W3CDTF">2025-04-30T05:50:00Z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Foxit Reader Printer 9.5.0.1620</vt:lpwstr>
  </property>
</Properties>
</file>