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и науки Республики Дагестан</w:t>
      </w:r>
      <w:r>
        <w:rPr>
          <w:rFonts w:ascii="Arial" w:hAnsi="Arial" w:cs="Arial" w:eastAsia="Arial"/>
          <w:color w:val="auto"/>
          <w:spacing w:val="0"/>
          <w:position w:val="0"/>
          <w:sz w:val="28"/>
          <w:shd w:fill="auto" w:val="clear"/>
        </w:rPr>
        <w:br/>
      </w:r>
      <w:r>
        <w:rPr>
          <w:rFonts w:ascii="Times New Roman" w:hAnsi="Times New Roman" w:cs="Times New Roman" w:eastAsia="Times New Roman"/>
          <w:b/>
          <w:color w:val="000000"/>
          <w:spacing w:val="0"/>
          <w:position w:val="0"/>
          <w:sz w:val="28"/>
          <w:shd w:fill="auto" w:val="clear"/>
        </w:rPr>
        <w:t xml:space="preserve">‌‌ </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МР "Каякентский район‌</w:t>
      </w:r>
      <w:r>
        <w:rPr>
          <w:rFonts w:ascii="Times New Roman" w:hAnsi="Times New Roman" w:cs="Times New Roman" w:eastAsia="Times New Roman"/>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Новокаякентская начальная школа - детский сад</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МО учителей начальных классов</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Кубатова Р.И.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12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август   2023 г.</w:t>
            </w:r>
          </w:p>
          <w:p>
            <w:pPr>
              <w:spacing w:before="0" w:after="0" w:line="240"/>
              <w:ind w:right="0" w:left="0" w:firstLine="0"/>
              <w:jc w:val="left"/>
              <w:rPr>
                <w:spacing w:val="0"/>
                <w:position w:val="0"/>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Профкомом школы-сада</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Багапова Н.М.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«08» </w:t>
            </w:r>
            <w:r>
              <w:rPr>
                <w:rFonts w:ascii="Times New Roman" w:hAnsi="Times New Roman" w:cs="Times New Roman" w:eastAsia="Times New Roman"/>
                <w:color w:val="000000"/>
                <w:spacing w:val="0"/>
                <w:position w:val="0"/>
                <w:sz w:val="24"/>
                <w:shd w:fill="auto" w:val="clear"/>
              </w:rPr>
              <w:t xml:space="preserve">август   2023 г.</w:t>
            </w:r>
          </w:p>
          <w:p>
            <w:pPr>
              <w:spacing w:before="0" w:after="0" w:line="240"/>
              <w:ind w:right="0" w:left="0" w:firstLine="0"/>
              <w:jc w:val="left"/>
              <w:rPr>
                <w:spacing w:val="0"/>
                <w:position w:val="0"/>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Директор</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Бабасова Ш.Ш.</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12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август   2023 г.</w:t>
            </w:r>
          </w:p>
          <w:p>
            <w:pPr>
              <w:spacing w:before="0" w:after="0" w:line="240"/>
              <w:ind w:right="0" w:left="0" w:firstLine="0"/>
              <w:jc w:val="left"/>
              <w:rPr>
                <w:spacing w:val="0"/>
                <w:position w:val="0"/>
              </w:rPr>
            </w:pPr>
          </w:p>
        </w:tc>
      </w:tr>
    </w:tbl>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2151622)</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1</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color w:val="000000"/>
          <w:spacing w:val="0"/>
          <w:position w:val="0"/>
          <w:sz w:val="28"/>
          <w:shd w:fill="auto" w:val="clear"/>
        </w:rPr>
        <w:t xml:space="preserve">классов</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Новокаякент‌ 2023‌</w:t>
      </w: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освоение начальных математических знаний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равно</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неравно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порядок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смысла арифметических действий, зависимостей (работа, движение, продолжительность события);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обеспечение математического развития обучающегося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На изучение математики отводится 540 часов: в 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132 </w:t>
      </w:r>
      <w:r>
        <w:rPr>
          <w:rFonts w:ascii="Times New Roman" w:hAnsi="Times New Roman" w:cs="Times New Roman" w:eastAsia="Times New Roman"/>
          <w:color w:val="000000"/>
          <w:spacing w:val="0"/>
          <w:position w:val="0"/>
          <w:sz w:val="28"/>
          <w:shd w:fill="auto" w:val="clear"/>
        </w:rPr>
        <w:t xml:space="preserve">часа (4 часа в неделю), во 2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 в 3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 в 4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ОБУЧЕНИЯ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Основное содержание обучения в программе по математике представлено разделами: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Числа и величины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Арифметические действия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Текстовые задачи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Пространственные отношения и геометрические фигуры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Математическая информация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Times New Roman" w:hAnsi="Times New Roman" w:cs="Times New Roman" w:eastAsia="Times New Roman"/>
          <w:b/>
          <w:color w:val="000000"/>
          <w:spacing w:val="0"/>
          <w:position w:val="0"/>
          <w:sz w:val="28"/>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Масса (единица массы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грамм), соотношение между килограммом и граммом,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тяжелее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легче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тяжелее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легче в…</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Стоимость (единицы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рубль, копейка), установление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дороже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дешевле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дороже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дешевле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цена, количество, стоимость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практической ситуации.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Время (единица времени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секунда), установление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быстрее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медленнее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быстрее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медленнее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практической ситуации.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Длина (единицы длины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миллиметр, километр), соотношение между величинами в пределах тысячи. Сравнение объектов по длине.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Площадь (единицы площади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квадратный метр, квадратный сантиметр, квадратный дециметр, квадратный метр). Сравнение объектов по площади.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сложение, вычитание чисел в пределах 1000. Действия с числами 0 и 1.</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Переместительное, сочетательное свойства сложения, умножения при вычислениях.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Нахождение неизвестного компонента арифметического действия.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Однородные величины: сложение и вычитание.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зависимостей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купля-продажа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Конструирование геометрических фигур (разбиение фигуры на части, составление фигуры из частей).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Периметр многоугольника: измерение, вычисление, запись равенства.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Классификация объектов по 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Верные (истинные) и неверные (ложные) утверждения: конструирование, проверка. Логические рассуждения со связками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если …, то …</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поэтому</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значит</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Формализованное описание последовательности действий (инструкция, план, схема, алгоритм).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Столбчатая диаграмма: чтение, использование данных для решения учебных и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(числа, величины,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приём вычисления, выполнения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(числа, величины, геометрические фигуры, текстовые задачи в одно действие) по выбранному признаку;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прикидывать размеры фигуры, её элементов;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смысл зависимостей и математических отношений, описанных в задаче;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использовать разные приёмы и алгоритмы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метод решения (моделирование ситуации, перебор вариантов, использование алгоритма);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соотносить начало, окончание, продолжительность события в практической ситуации;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ряд чисел (величин, геометрических фигур) по самостоятельно выбранному правилу;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моделировать предложенную практическую ситуацию;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последовательность событий, действий сюжета текстовой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информацию, представленную в разных формах;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интерпретировать числовые данные, представленные в таблице, на диаграмме;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заполнять таблицы сложения и умножения, дополнять данными чертёж;</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соответствие между различными записями решения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терминологию для описания отношений и зависимостей;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строить речевые высказывания для решения задач, составлять текстовую задачу;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на примерах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равно</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символику для составления числовых выражений;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осуществлять переход от одних единиц измерения величины к другим в соответствии с практической ситуацией;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обсуждении ошибок в ходе и результате выполнения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ход и результат выполнения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вести поиск ошибок, характеризовать их и исправлять;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ответ (вывод), подтверждать его объяснением, расчётами;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совместно прикидку и оценку результата выполнения общей работы.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ПРОГРАММЫ ПО МАТЕМАТИКЕ НА УРОВНЕ НАЧАЛЬНОГО ОБЩЕГО ОБРАЗОВАНИЯ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осваивать навыки организации безопасного поведения в информационной среде;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логические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связи и зависимости между математическими объектами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причина</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следствие</w:t>
      </w:r>
      <w:r>
        <w:rPr>
          <w:rFonts w:ascii="Times New Roman" w:hAnsi="Times New Roman" w:cs="Times New Roman" w:eastAsia="Times New Roman"/>
          <w:color w:val="000000"/>
          <w:spacing w:val="0"/>
          <w:position w:val="0"/>
          <w:sz w:val="28"/>
          <w:shd w:fill="auto" w:val="clear"/>
        </w:rPr>
        <w:t xml:space="preserve">», </w:t>
      </w:r>
      <w:r>
        <w:rPr>
          <w:rFonts w:ascii="Calibri" w:hAnsi="Calibri" w:cs="Calibri" w:eastAsia="Calibri"/>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протяжённость</w:t>
      </w:r>
      <w:r>
        <w:rPr>
          <w:rFonts w:ascii="Calibri" w:hAnsi="Calibri" w:cs="Calibri" w:eastAsia="Calibri"/>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базовые логические универсальные действия: сравнение, анализ, классификация (группировка), обобщение;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приобретать практические графические и измерительные навыки для успешного решения учебных и житейских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исследовательские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способность ориентироваться в учебном материале разных разделов курса математики;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изученные методы познания (измерение, моделирование, перебор вариантов).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Работа с информацией: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интерпретировать графически представленную информацию (схему, таблицу, диаграмму, другую модель);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правила, безопасно использовать предлагаемые электронные средства и источники информации.</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утверждения, проверять их истинность;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текст задания для объяснения способа и хода решения математической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комментировать процесс вычисления, построения,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полученный ответ с использованием изученной терминологии;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процессе диалогов по обсуждению изученного материала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создавать в соответствии с учебной задачей тексты разного вида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алгоритмах: воспроизводить, дополнять, исправлять деформированные;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тексты заданий, аналогичные типовым изученным.</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Самоорганизация: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действия по решению учебной задачи для получения результата;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этапы предстоящей работы, определять последовательность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правила безопасного использования электронных средств, предлагаемых в процессе обучения.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Самоконтроль (рефлексия):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контроль процесса и результата своей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при необходимости корректировать способы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ошибки в своей работе, устанавливать их причины, вести поиск путей преодоления ошибок;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рациональность своих действий, давать им качественную характеристику.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Совместная деятельность: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w:t>
      </w:r>
      <w:r>
        <w:rPr>
          <w:rFonts w:ascii="Times New Roman" w:hAnsi="Times New Roman" w:cs="Times New Roman" w:eastAsia="Times New Roman"/>
          <w:b/>
          <w:color w:val="000000"/>
          <w:spacing w:val="0"/>
          <w:position w:val="0"/>
          <w:sz w:val="28"/>
          <w:shd w:fill="auto" w:val="clear"/>
        </w:rPr>
        <w:t xml:space="preserve"> 1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от 0 до 20;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пересчитывать различные объекты, устанавливать порядковый номер объекта;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числа, большее или меньшее данного числа на заданное число;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сложения и вычитания в пределах 20 (устно и письменно) без перехода через десяток;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и различать компоненты действий сложения (слагаемые, сумма) и вычитания (уменьшаемое, вычитаемое, разность);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одно действие на сложение и вычитание: выделять условие и требование (вопрос);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объекты по длине,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длиннее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короче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ниже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шире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уже</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измерять длину отрезка (в см), чертить отрезок заданной длины;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число и цифру;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геометрические фигуры: круг, треугольник, прямоугольник (квадрат), отрезок;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между объектами соотношения: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слева</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справа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спереди</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сзади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между</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относительно заданного набора объектов/предметов;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группировать объекты по заданному признаку, находить и называть закономерности в ряду объектов повседневной жизни;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строки и столбцы таблицы, вносить данное в таблицу, извлекать данное или данные из таблицы;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два объекта (числа,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распределять объекты на две группы по заданному основанию.</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во</w:t>
      </w:r>
      <w:r>
        <w:rPr>
          <w:rFonts w:ascii="Times New Roman" w:hAnsi="Times New Roman" w:cs="Times New Roman" w:eastAsia="Times New Roman"/>
          <w:b/>
          <w:i/>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2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в пределах 100;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и письменно, умножение и деление в пределах 50 с использованием таблицы умножения;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и различать компоненты действий умножения (множители, произведение), деления (делимое, делитель, частное);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сложения, вычитания;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измерительных инструментов длину, определять время с помощью часов;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длины, массы, времени, стоимости,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 или меньше на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называть геометрические фигуры: прямой угол, ломаную, многоугольник;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измерение длин реальных объектов с помощью линейки;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длину ломаной, состоящей из двух-трёх звеньев, периметр прямоугольника (квадрата);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со словами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проводить одно-двухшаговые логические рассуждения и делать выводы;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общий признак группы математических объектов (чисел, величин,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закономерность в ряду объектов (чисел,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группы объектов (находить общее, различное);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обнаруживать модели геометрических фигур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подбирать примеры, подтверждающие суждение, ответ;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(дополнять) текстовую задачу;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правильность вычисления, измерения.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w:t>
      </w:r>
      <w:r>
        <w:rPr>
          <w:rFonts w:ascii="Times New Roman" w:hAnsi="Times New Roman" w:cs="Times New Roman" w:eastAsia="Times New Roman"/>
          <w:b/>
          <w:color w:val="000000"/>
          <w:spacing w:val="0"/>
          <w:position w:val="0"/>
          <w:sz w:val="28"/>
          <w:shd w:fill="auto" w:val="clear"/>
        </w:rPr>
        <w:t xml:space="preserve">3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заданное число раз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в пределах 1000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письменно), умножение и деление на однозначное число, деление с остатком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и письменно);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действия умножение и деление с числами 0 и 1;</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вычислениях переместительное и сочетательное свойства сложения;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арифметического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длины, площади, массы, времени, стоимости,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 или меньше на или в</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находить долю величины (половина, четверть);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выраженные долями;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решении задач выполнять сложение и вычитание однородных величин, умножение и деление величины на однозначное число;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прямоугольник из данных фигур (квадратов), делить прямоугольник, многоугольник на заданные части;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фигуры по площади (наложение, сопоставление числовых значений);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периметр прямоугольника (квадрата), площадь прямоугольника (квадрата);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со словами: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некоторые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если…, то…</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одному-двум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план выполнения учебного задания и следовать ему, выполнять действия по алгоритму;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(находить общее, различное, уникальное);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верное решение математической задачи.</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w:t>
      </w:r>
      <w:r>
        <w:rPr>
          <w:rFonts w:ascii="Times New Roman" w:hAnsi="Times New Roman" w:cs="Times New Roman" w:eastAsia="Times New Roman"/>
          <w:b/>
          <w:color w:val="000000"/>
          <w:spacing w:val="0"/>
          <w:position w:val="0"/>
          <w:sz w:val="28"/>
          <w:shd w:fill="auto" w:val="clear"/>
        </w:rPr>
        <w:t xml:space="preserve"> 4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многозначные числа;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заданное число раз;</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с многозначными числами письменно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умножение и деление многозначного числа на однозначное, двузначное число письменно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деление с остатком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письменно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вычислять значение числового выражения (со скобками или без скобок), содержащего 2</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color w:val="000000"/>
          <w:spacing w:val="0"/>
          <w:position w:val="0"/>
          <w:sz w:val="28"/>
          <w:shd w:fill="auto" w:val="clear"/>
        </w:rPr>
        <w:t xml:space="preserve">арифметических действия, использовать при вычислениях изученные свойства арифметических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долю величины, величину по её доле;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арифметического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единицы величин при решении задач (длина, масса, время, вместимость, стоимость, площадь, скорость);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1</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color w:val="000000"/>
          <w:spacing w:val="0"/>
          <w:position w:val="0"/>
          <w:sz w:val="28"/>
          <w:shd w:fill="auto" w:val="clear"/>
        </w:rPr>
        <w:t xml:space="preserve">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окружность и круг, изображать с помощью циркуля и линейки окружность заданного радиуса;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приводить пример, контрпример;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утверждение (вывод), строить логические рассуждения (двух-трёхшаговые);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заданным или самостоятельно установленным одному-двум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заполнять данными предложенную таблицу, столбчатую диаграмму;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модель текстовой задачи, числовое выражение;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рациональное решение задачи, находить все верные решения из предложенных.</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200" w:line="276"/>
        <w:ind w:right="0" w:left="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3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18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Числовые выражения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47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текстовой задачей</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23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22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Итоговый контроль (контрольные и проверочные работы)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ВАРИАНТ 1. ПОУРОЧНОЕ ПЛАНИРОВАНИЕ ДЛЯ ПЕДАГОГОВ, ИСПОЛЬЗУЮЩИХ УЧЕБНИК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 1-4 КЛАСС В 2 ЧАСТЯХ. М.И. МОРО И ДР.</w:t>
      </w: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3 </w:t>
      </w:r>
      <w:r>
        <w:rPr>
          <w:rFonts w:ascii="Times New Roman" w:hAnsi="Times New Roman" w:cs="Times New Roman" w:eastAsia="Times New Roman"/>
          <w:b/>
          <w:color w:val="000000"/>
          <w:spacing w:val="0"/>
          <w:position w:val="0"/>
          <w:sz w:val="28"/>
          <w:shd w:fill="auto" w:val="clear"/>
        </w:rPr>
        <w:t xml:space="preserve">КЛАСС </w:t>
      </w:r>
    </w:p>
    <w:tbl>
      <w:tblPr/>
      <w:tblGrid>
        <w:gridCol w:w="639"/>
        <w:gridCol w:w="3147"/>
        <w:gridCol w:w="1119"/>
        <w:gridCol w:w="2105"/>
        <w:gridCol w:w="2252"/>
        <w:gridCol w:w="1586"/>
        <w:gridCol w:w="2746"/>
      </w:tblGrid>
      <w:tr>
        <w:trPr>
          <w:trHeight w:val="144" w:hRule="auto"/>
          <w:jc w:val="left"/>
        </w:trPr>
        <w:tc>
          <w:tcPr>
            <w:tcW w:w="63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14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47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8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4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3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14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58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c>
          <w:tcPr>
            <w:tcW w:w="274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вычисления, сводимые к действиям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https://m.edsoo.ru/c4e0a58e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однородных величин</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https://m.edsoo.ru/c4e0f200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Взаимосвязь арифметических действий: сложения и вычитания,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https://m.edsoo.ru/c4e0d5cc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и уменьшение числа на несколько единиц, в несколько раз</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https://m.edsoo.ru/c4e0896e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Неизвестный компонент арифметического действия: различение, называние, комментирование процесса нахождения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https://m.edsoo.ru/c4e0f3d6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арифметического действия сложения (вычитания)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https://m.edsoo.ru/c4e0ee40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фигур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отрезка, прямоугольника, квадрата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 заданными измерениями; обозначение фигур буквами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Входная контрольная работа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https://m.edsoo.ru/c4e10588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Таблицы с данными о реальных процессах и явлениях; внесение данных в таблицу</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https://m.edsoo.ru/c4e15ec0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с геометрическим содержанием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https://m.edsoo.ru/c4e17068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Логические рассуждения (одно-двухшаговые) со связками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если …, то …</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поэтому</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значит</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некоторые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каждый</w:t>
            </w:r>
            <w:r>
              <w:rPr>
                <w:rFonts w:ascii="Times New Roman" w:hAnsi="Times New Roman" w:cs="Times New Roman" w:eastAsia="Times New Roman"/>
                <w:color w:val="000000"/>
                <w:spacing w:val="0"/>
                <w:position w:val="0"/>
                <w:sz w:val="24"/>
                <w:shd w:fill="auto" w:val="clear"/>
              </w:rPr>
              <w:t xml:space="preserve">»</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https://m.edsoo.ru/c4e15cea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вычисления: переместительное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https://m.edsoo.ru/c4e0ea08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Переместительное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применение смысла арифметических действий сложения,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https://m.edsoo.ru/c4e10ed4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приемы устных вычислений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https://m.edsoo.ru/c4e0a3cc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Сочетательное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https://m.edsoo.ru/c4e08eb4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многоугольника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https://m.edsoo.ru/c4e1338c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применение смысла арифметических действий вычитания,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https://m.edsoo.ru/c4e1158c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цена, количество, стоимость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https://m.edsoo.ru/c4e0944a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применение зависимости "цена-количество-стоимость"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https://m.edsoo.ru/c4e11708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движение одного объекта. Связь между величинами: масса одного предмета, количество предметов, масса всех предметов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действий в числовом выражении (со скобками)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https://m.edsoo.ru/c4e0f034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действий в числовом выражении (без скобок)</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Равенства и неравенства с числами: чтение, составление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https://m.edsoo.ru/c4e08658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таблица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6</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https://m.edsoo.ru/c4e0ade0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отношений больше или меньше на…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разностное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https://m.edsoo.ru/c4e11d02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кратное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https://m.edsoo.ru/c4e11f3c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отношений больше или меньше 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чтение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https://m.edsoo.ru/c4e173e2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использование данных для решения учебных и практических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https://m.edsoo.ru/c4e175ae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математических объектов (общее, различное, уникальное/специфичное)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формы представления информации. Линейные диаграммы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7</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https://m.edsoo.ru/c4e0afb6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Верные (истинные) и неверные (ложные) утверждения: конструирование, проверка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https://m.edsoo.ru/c4e15b14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Свойства чисел. Математические игры с числами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Кратное сравнение чисел</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https://m.edsoo.ru/c4e08cc0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Равенства и неравенства: установление истинности (верное/неверное)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https://m.edsoo.ru/c4e087e8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Единицы площади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квадратный метр, квадратный сантиметр, квадратный дециметр</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https://m.edsoo.ru/c4e09e4a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Площадь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https://m.edsoo.ru/c4e13bca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клетчатой бумаге прямоугольника с заданным значением площади. Сравнение площадей фигур с помощью наложения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https://m.edsoo.ru/c4e139fe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геометрических фигур (разбиение фигуры на части, составление фигуры из частей)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https://m.edsoo.ru/c4e12c66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многоугольника из данных фигур, деление многоугольника на части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https://m.edsoo.ru/c4e129e6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и площадь прямоугольника: общее и различное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Площадь и приемы её нахождения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https://m.edsoo.ru/c4e13f6c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https://m.edsoo.ru/c4e146ce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нахождения периметра и площади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https://m.edsoo.ru/c4e13daa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8</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https://m.edsoo.ru/c4e0b18c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умножения: анализ, формулирование закономерностей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https://m.edsoo.ru/c4e0b4de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9</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https://m.edsoo.ru/c4e0b358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Планирование хода решения задачи арифметическим способом. Решение задач изученных видов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https://m.edsoo.ru/c4e16640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прямоугольника из данных фигур, деление прямоугольника на части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https://m.edsoo.ru/c4e12df6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Переход от одних единиц площади к другим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работу (производительность труда) одного объекта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https://m.edsoo.ru/c4e11884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производительности труда, времени или объема выполненной работы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https://m.edsoo.ru/c4e11a00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переместительного, сочетательного свойства при умножении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https://m.edsoo.ru/c4e0ebc0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правильности нахождения периметра, площади прямоугольника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https://m.edsoo.ru/c4e18d3c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в заданных единицах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https://m.edsoo.ru/c4e14142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числом 1</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https://m.edsoo.ru/c4e0cdf2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внетабличное выполнение действий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https://m.edsoo.ru/c4e0b678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числом 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0">
              <w:r>
                <w:rPr>
                  <w:rFonts w:ascii="Times New Roman" w:hAnsi="Times New Roman" w:cs="Times New Roman" w:eastAsia="Times New Roman"/>
                  <w:color w:val="0000FF"/>
                  <w:spacing w:val="0"/>
                  <w:position w:val="0"/>
                  <w:sz w:val="22"/>
                  <w:u w:val="single"/>
                  <w:shd w:fill="auto" w:val="clear"/>
                </w:rPr>
                <w:t xml:space="preserve">https://m.edsoo.ru/c4e0cfc8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фигуры, составленной из прямоугольников (квадратов)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1">
              <w:r>
                <w:rPr>
                  <w:rFonts w:ascii="Times New Roman" w:hAnsi="Times New Roman" w:cs="Times New Roman" w:eastAsia="Times New Roman"/>
                  <w:color w:val="0000FF"/>
                  <w:spacing w:val="0"/>
                  <w:position w:val="0"/>
                  <w:sz w:val="22"/>
                  <w:u w:val="single"/>
                  <w:shd w:fill="auto" w:val="clear"/>
                </w:rPr>
                <w:t xml:space="preserve">https://m.edsoo.ru/c4e148e0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Оценка решения задачи на достоверность и логичность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2">
              <w:r>
                <w:rPr>
                  <w:rFonts w:ascii="Times New Roman" w:hAnsi="Times New Roman" w:cs="Times New Roman" w:eastAsia="Times New Roman"/>
                  <w:color w:val="0000FF"/>
                  <w:spacing w:val="0"/>
                  <w:position w:val="0"/>
                  <w:sz w:val="22"/>
                  <w:u w:val="single"/>
                  <w:shd w:fill="auto" w:val="clear"/>
                </w:rPr>
                <w:t xml:space="preserve">https://m.edsoo.ru/c4e12266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 с числами 0 и 1. Деление нуля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3">
              <w:r>
                <w:rPr>
                  <w:rFonts w:ascii="Times New Roman" w:hAnsi="Times New Roman" w:cs="Times New Roman" w:eastAsia="Times New Roman"/>
                  <w:color w:val="0000FF"/>
                  <w:spacing w:val="0"/>
                  <w:position w:val="0"/>
                  <w:sz w:val="22"/>
                  <w:u w:val="single"/>
                  <w:shd w:fill="auto" w:val="clear"/>
                </w:rPr>
                <w:t xml:space="preserve">https://m.edsoo.ru/c4e0d18a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доли величины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4">
              <w:r>
                <w:rPr>
                  <w:rFonts w:ascii="Times New Roman" w:hAnsi="Times New Roman" w:cs="Times New Roman" w:eastAsia="Times New Roman"/>
                  <w:color w:val="0000FF"/>
                  <w:spacing w:val="0"/>
                  <w:position w:val="0"/>
                  <w:sz w:val="22"/>
                  <w:u w:val="single"/>
                  <w:shd w:fill="auto" w:val="clear"/>
                </w:rPr>
                <w:t xml:space="preserve">https://m.edsoo.ru/c4e12400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сравнение долей одной величины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5">
              <w:r>
                <w:rPr>
                  <w:rFonts w:ascii="Times New Roman" w:hAnsi="Times New Roman" w:cs="Times New Roman" w:eastAsia="Times New Roman"/>
                  <w:color w:val="0000FF"/>
                  <w:spacing w:val="0"/>
                  <w:position w:val="0"/>
                  <w:sz w:val="22"/>
                  <w:u w:val="single"/>
                  <w:shd w:fill="auto" w:val="clear"/>
                </w:rPr>
                <w:t xml:space="preserve">https://m.edsoo.ru/c4e12586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половина, четверть в практической ситуации, сравнение величин, выраженных долями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6">
              <w:r>
                <w:rPr>
                  <w:rFonts w:ascii="Times New Roman" w:hAnsi="Times New Roman" w:cs="Times New Roman" w:eastAsia="Times New Roman"/>
                  <w:color w:val="0000FF"/>
                  <w:spacing w:val="0"/>
                  <w:position w:val="0"/>
                  <w:sz w:val="22"/>
                  <w:u w:val="single"/>
                  <w:shd w:fill="auto" w:val="clear"/>
                </w:rPr>
                <w:t xml:space="preserve">https://m.edsoo.ru/c4e0a1f6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построения геометрических фигур. Правила построения окружности и круга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Время (единица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секунда); установление отношения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быстрее/ медленнее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Определение с помощью цифровых и аналоговых приборов, измерительных инструментов времени; прикидка и оценка результата измерений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7">
              <w:r>
                <w:rPr>
                  <w:rFonts w:ascii="Times New Roman" w:hAnsi="Times New Roman" w:cs="Times New Roman" w:eastAsia="Times New Roman"/>
                  <w:color w:val="0000FF"/>
                  <w:spacing w:val="0"/>
                  <w:position w:val="0"/>
                  <w:sz w:val="22"/>
                  <w:u w:val="single"/>
                  <w:shd w:fill="auto" w:val="clear"/>
                </w:rPr>
                <w:t xml:space="preserve">https://m.edsoo.ru/c4e095bc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Время (единица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секунда); 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8">
              <w:r>
                <w:rPr>
                  <w:rFonts w:ascii="Times New Roman" w:hAnsi="Times New Roman" w:cs="Times New Roman" w:eastAsia="Times New Roman"/>
                  <w:color w:val="0000FF"/>
                  <w:spacing w:val="0"/>
                  <w:position w:val="0"/>
                  <w:sz w:val="22"/>
                  <w:u w:val="single"/>
                  <w:shd w:fill="auto" w:val="clear"/>
                </w:rPr>
                <w:t xml:space="preserve">https://m.edsoo.ru/c4e0974c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Расчёт времени. 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9">
              <w:r>
                <w:rPr>
                  <w:rFonts w:ascii="Times New Roman" w:hAnsi="Times New Roman" w:cs="Times New Roman" w:eastAsia="Times New Roman"/>
                  <w:color w:val="0000FF"/>
                  <w:spacing w:val="0"/>
                  <w:position w:val="0"/>
                  <w:sz w:val="22"/>
                  <w:u w:val="single"/>
                  <w:shd w:fill="auto" w:val="clear"/>
                </w:rPr>
                <w:t xml:space="preserve">https://m.edsoo.ru/c4e0999a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больше/ меньше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ситуации сравнения предметов и объектов на основе измерения величин</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0">
              <w:r>
                <w:rPr>
                  <w:rFonts w:ascii="Times New Roman" w:hAnsi="Times New Roman" w:cs="Times New Roman" w:eastAsia="Times New Roman"/>
                  <w:color w:val="0000FF"/>
                  <w:spacing w:val="0"/>
                  <w:position w:val="0"/>
                  <w:sz w:val="22"/>
                  <w:u w:val="single"/>
                  <w:shd w:fill="auto" w:val="clear"/>
                </w:rPr>
                <w:t xml:space="preserve">https://m.edsoo.ru/c4e0a020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умножение суммы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1">
              <w:r>
                <w:rPr>
                  <w:rFonts w:ascii="Times New Roman" w:hAnsi="Times New Roman" w:cs="Times New Roman" w:eastAsia="Times New Roman"/>
                  <w:color w:val="0000FF"/>
                  <w:spacing w:val="0"/>
                  <w:position w:val="0"/>
                  <w:sz w:val="22"/>
                  <w:u w:val="single"/>
                  <w:shd w:fill="auto" w:val="clear"/>
                </w:rPr>
                <w:t xml:space="preserve">https://m.edsoo.ru/c4e0baf6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двузначного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Внетабличное устное умножение и деление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умножения двузначного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2">
              <w:r>
                <w:rPr>
                  <w:rFonts w:ascii="Times New Roman" w:hAnsi="Times New Roman" w:cs="Times New Roman" w:eastAsia="Times New Roman"/>
                  <w:color w:val="0000FF"/>
                  <w:spacing w:val="0"/>
                  <w:position w:val="0"/>
                  <w:sz w:val="22"/>
                  <w:u w:val="single"/>
                  <w:shd w:fill="auto" w:val="clear"/>
                </w:rPr>
                <w:t xml:space="preserve">https://m.edsoo.ru/c4e0bcc2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верного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3">
              <w:r>
                <w:rPr>
                  <w:rFonts w:ascii="Times New Roman" w:hAnsi="Times New Roman" w:cs="Times New Roman" w:eastAsia="Times New Roman"/>
                  <w:color w:val="0000FF"/>
                  <w:spacing w:val="0"/>
                  <w:position w:val="0"/>
                  <w:sz w:val="22"/>
                  <w:u w:val="single"/>
                  <w:shd w:fill="auto" w:val="clear"/>
                </w:rPr>
                <w:t xml:space="preserve">https://m.edsoo.ru/c4e10d4e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способы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суммы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приемы записи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4">
              <w:r>
                <w:rPr>
                  <w:rFonts w:ascii="Times New Roman" w:hAnsi="Times New Roman" w:cs="Times New Roman" w:eastAsia="Times New Roman"/>
                  <w:color w:val="0000FF"/>
                  <w:spacing w:val="0"/>
                  <w:position w:val="0"/>
                  <w:sz w:val="22"/>
                  <w:u w:val="single"/>
                  <w:shd w:fill="auto" w:val="clear"/>
                </w:rPr>
                <w:t xml:space="preserve">https://m.edsoo.ru/c4e120e0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арифметического действия умножения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5">
              <w:r>
                <w:rPr>
                  <w:rFonts w:ascii="Times New Roman" w:hAnsi="Times New Roman" w:cs="Times New Roman" w:eastAsia="Times New Roman"/>
                  <w:color w:val="0000FF"/>
                  <w:spacing w:val="0"/>
                  <w:position w:val="0"/>
                  <w:sz w:val="22"/>
                  <w:u w:val="single"/>
                  <w:shd w:fill="auto" w:val="clear"/>
                </w:rPr>
                <w:t xml:space="preserve">https://m.edsoo.ru/c4e0d400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деление двузначного числа на двузначное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6">
              <w:r>
                <w:rPr>
                  <w:rFonts w:ascii="Times New Roman" w:hAnsi="Times New Roman" w:cs="Times New Roman" w:eastAsia="Times New Roman"/>
                  <w:color w:val="0000FF"/>
                  <w:spacing w:val="0"/>
                  <w:position w:val="0"/>
                  <w:sz w:val="22"/>
                  <w:u w:val="single"/>
                  <w:shd w:fill="auto" w:val="clear"/>
                </w:rPr>
                <w:t xml:space="preserve">https://m.edsoo.ru/c4e0b8ee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результата вычисления: обратное действие, применение алгоритма, оценка достоверности результата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7">
              <w:r>
                <w:rPr>
                  <w:rFonts w:ascii="Times New Roman" w:hAnsi="Times New Roman" w:cs="Times New Roman" w:eastAsia="Times New Roman"/>
                  <w:color w:val="0000FF"/>
                  <w:spacing w:val="0"/>
                  <w:position w:val="0"/>
                  <w:sz w:val="22"/>
                  <w:u w:val="single"/>
                  <w:shd w:fill="auto" w:val="clear"/>
                </w:rPr>
                <w:t xml:space="preserve">https://m.edsoo.ru/c4e0e634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однозначное число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устных приёмов вычисления для решения практических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8">
              <w:r>
                <w:rPr>
                  <w:rFonts w:ascii="Times New Roman" w:hAnsi="Times New Roman" w:cs="Times New Roman" w:eastAsia="Times New Roman"/>
                  <w:color w:val="0000FF"/>
                  <w:spacing w:val="0"/>
                  <w:position w:val="0"/>
                  <w:sz w:val="22"/>
                  <w:u w:val="single"/>
                  <w:shd w:fill="auto" w:val="clear"/>
                </w:rPr>
                <w:t xml:space="preserve">https://m.edsoo.ru/c4e0be8e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смысла арифметического действия деление с остатком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9">
              <w:r>
                <w:rPr>
                  <w:rFonts w:ascii="Times New Roman" w:hAnsi="Times New Roman" w:cs="Times New Roman" w:eastAsia="Times New Roman"/>
                  <w:color w:val="0000FF"/>
                  <w:spacing w:val="0"/>
                  <w:position w:val="0"/>
                  <w:sz w:val="22"/>
                  <w:u w:val="single"/>
                  <w:shd w:fill="auto" w:val="clear"/>
                </w:rPr>
                <w:t xml:space="preserve">https://m.edsoo.ru/c4e0c212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деление с остатком; его применение в практических ситуациях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0">
              <w:r>
                <w:rPr>
                  <w:rFonts w:ascii="Times New Roman" w:hAnsi="Times New Roman" w:cs="Times New Roman" w:eastAsia="Times New Roman"/>
                  <w:color w:val="0000FF"/>
                  <w:spacing w:val="0"/>
                  <w:position w:val="0"/>
                  <w:sz w:val="22"/>
                  <w:u w:val="single"/>
                  <w:shd w:fill="auto" w:val="clear"/>
                </w:rPr>
                <w:t xml:space="preserve">https://m.edsoo.ru/c4e0c3f2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в заданных единицах длины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1">
              <w:r>
                <w:rPr>
                  <w:rFonts w:ascii="Times New Roman" w:hAnsi="Times New Roman" w:cs="Times New Roman" w:eastAsia="Times New Roman"/>
                  <w:color w:val="0000FF"/>
                  <w:spacing w:val="0"/>
                  <w:position w:val="0"/>
                  <w:sz w:val="22"/>
                  <w:u w:val="single"/>
                  <w:shd w:fill="auto" w:val="clear"/>
                </w:rPr>
                <w:t xml:space="preserve">https://m.edsoo.ru/c4e13666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клетчатой бумаге прямоугольника с заданным значением периметра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2">
              <w:r>
                <w:rPr>
                  <w:rFonts w:ascii="Times New Roman" w:hAnsi="Times New Roman" w:cs="Times New Roman" w:eastAsia="Times New Roman"/>
                  <w:color w:val="0000FF"/>
                  <w:spacing w:val="0"/>
                  <w:position w:val="0"/>
                  <w:sz w:val="22"/>
                  <w:u w:val="single"/>
                  <w:shd w:fill="auto" w:val="clear"/>
                </w:rPr>
                <w:t xml:space="preserve">https://m.edsoo.ru/c4e14c8c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изображения (чертежа) данными на основе измерения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3">
              <w:r>
                <w:rPr>
                  <w:rFonts w:ascii="Times New Roman" w:hAnsi="Times New Roman" w:cs="Times New Roman" w:eastAsia="Times New Roman"/>
                  <w:color w:val="0000FF"/>
                  <w:spacing w:val="0"/>
                  <w:position w:val="0"/>
                  <w:sz w:val="22"/>
                  <w:u w:val="single"/>
                  <w:shd w:fill="auto" w:val="clear"/>
                </w:rPr>
                <w:t xml:space="preserve">https://m.edsoo.ru/c4e14e62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таблицей: анализ данных, использование информации для ответов на вопросы и решения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4">
              <w:r>
                <w:rPr>
                  <w:rFonts w:ascii="Times New Roman" w:hAnsi="Times New Roman" w:cs="Times New Roman" w:eastAsia="Times New Roman"/>
                  <w:color w:val="0000FF"/>
                  <w:spacing w:val="0"/>
                  <w:position w:val="0"/>
                  <w:sz w:val="22"/>
                  <w:u w:val="single"/>
                  <w:shd w:fill="auto" w:val="clear"/>
                </w:rPr>
                <w:t xml:space="preserve">https://m.edsoo.ru/c4e16078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Стоимость (единицы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рубль, копейка); установление отношения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дороже/дешевле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5">
              <w:r>
                <w:rPr>
                  <w:rFonts w:ascii="Times New Roman" w:hAnsi="Times New Roman" w:cs="Times New Roman" w:eastAsia="Times New Roman"/>
                  <w:color w:val="0000FF"/>
                  <w:spacing w:val="0"/>
                  <w:position w:val="0"/>
                  <w:sz w:val="22"/>
                  <w:u w:val="single"/>
                  <w:shd w:fill="auto" w:val="clear"/>
                </w:rPr>
                <w:t xml:space="preserve">https://m.edsoo.ru/c4e092c4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Практическая работа по разделу "Величины".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6">
              <w:r>
                <w:rPr>
                  <w:rFonts w:ascii="Times New Roman" w:hAnsi="Times New Roman" w:cs="Times New Roman" w:eastAsia="Times New Roman"/>
                  <w:color w:val="0000FF"/>
                  <w:spacing w:val="0"/>
                  <w:position w:val="0"/>
                  <w:sz w:val="22"/>
                  <w:u w:val="single"/>
                  <w:shd w:fill="auto" w:val="clear"/>
                </w:rPr>
                <w:t xml:space="preserve">https://m.edsoo.ru/c4e14ab6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чтение, запись, упорядочение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информацией: чтение информации, представленной в разной форме. Римская система счисления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чтение, запись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7">
              <w:r>
                <w:rPr>
                  <w:rFonts w:ascii="Times New Roman" w:hAnsi="Times New Roman" w:cs="Times New Roman" w:eastAsia="Times New Roman"/>
                  <w:color w:val="0000FF"/>
                  <w:spacing w:val="0"/>
                  <w:position w:val="0"/>
                  <w:sz w:val="22"/>
                  <w:u w:val="single"/>
                  <w:shd w:fill="auto" w:val="clear"/>
                </w:rPr>
                <w:t xml:space="preserve">https://m.edsoo.ru/c4e07208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и уменьшение числа в несколько раз (в том числе в 10, 100 раз)</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представление в виде суммы разрядных слагаемых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8">
              <w:r>
                <w:rPr>
                  <w:rFonts w:ascii="Times New Roman" w:hAnsi="Times New Roman" w:cs="Times New Roman" w:eastAsia="Times New Roman"/>
                  <w:color w:val="0000FF"/>
                  <w:spacing w:val="0"/>
                  <w:position w:val="0"/>
                  <w:sz w:val="22"/>
                  <w:u w:val="single"/>
                  <w:shd w:fill="auto" w:val="clear"/>
                </w:rPr>
                <w:t xml:space="preserve">https://m.edsoo.ru/c4e0820c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 Алгоритмы.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9">
              <w:r>
                <w:rPr>
                  <w:rFonts w:ascii="Times New Roman" w:hAnsi="Times New Roman" w:cs="Times New Roman" w:eastAsia="Times New Roman"/>
                  <w:color w:val="0000FF"/>
                  <w:spacing w:val="0"/>
                  <w:position w:val="0"/>
                  <w:sz w:val="22"/>
                  <w:u w:val="single"/>
                  <w:shd w:fill="auto" w:val="clear"/>
                </w:rPr>
                <w:t xml:space="preserve">https://m.edsoo.ru/c4e17aea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Классификация объектов по двум признакам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0">
              <w:r>
                <w:rPr>
                  <w:rFonts w:ascii="Times New Roman" w:hAnsi="Times New Roman" w:cs="Times New Roman" w:eastAsia="Times New Roman"/>
                  <w:color w:val="0000FF"/>
                  <w:spacing w:val="0"/>
                  <w:position w:val="0"/>
                  <w:sz w:val="22"/>
                  <w:u w:val="single"/>
                  <w:shd w:fill="auto" w:val="clear"/>
                </w:rPr>
                <w:t xml:space="preserve">https://m.edsoo.ru/c4e07ff0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Масса (единица массы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грамм); соотношение между килограммом и граммом; 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тяжелее/легче на/в</w:t>
            </w:r>
            <w:r>
              <w:rPr>
                <w:rFonts w:ascii="Times New Roman" w:hAnsi="Times New Roman" w:cs="Times New Roman" w:eastAsia="Times New Roman"/>
                <w:color w:val="000000"/>
                <w:spacing w:val="0"/>
                <w:position w:val="0"/>
                <w:sz w:val="24"/>
                <w:shd w:fill="auto" w:val="clear"/>
              </w:rPr>
              <w:t xml:space="preserve">»</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1">
              <w:r>
                <w:rPr>
                  <w:rFonts w:ascii="Times New Roman" w:hAnsi="Times New Roman" w:cs="Times New Roman" w:eastAsia="Times New Roman"/>
                  <w:color w:val="0000FF"/>
                  <w:spacing w:val="0"/>
                  <w:position w:val="0"/>
                  <w:sz w:val="22"/>
                  <w:u w:val="single"/>
                  <w:shd w:fill="auto" w:val="clear"/>
                </w:rPr>
                <w:t xml:space="preserve">https://m.edsoo.ru/c4e09116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объекта, упорядочение по длине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Длина (единица длины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миллиметр, километр); соотношение между величинами в пределах тысячи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2">
              <w:r>
                <w:rPr>
                  <w:rFonts w:ascii="Times New Roman" w:hAnsi="Times New Roman" w:cs="Times New Roman" w:eastAsia="Times New Roman"/>
                  <w:color w:val="0000FF"/>
                  <w:spacing w:val="0"/>
                  <w:position w:val="0"/>
                  <w:sz w:val="22"/>
                  <w:u w:val="single"/>
                  <w:shd w:fill="auto" w:val="clear"/>
                </w:rPr>
                <w:t xml:space="preserve">https://m.edsoo.ru/c4e09bde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с круглым числом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3">
              <w:r>
                <w:rPr>
                  <w:rFonts w:ascii="Times New Roman" w:hAnsi="Times New Roman" w:cs="Times New Roman" w:eastAsia="Times New Roman"/>
                  <w:color w:val="0000FF"/>
                  <w:spacing w:val="0"/>
                  <w:position w:val="0"/>
                  <w:sz w:val="22"/>
                  <w:u w:val="single"/>
                  <w:shd w:fill="auto" w:val="clear"/>
                </w:rPr>
                <w:t xml:space="preserve">https://m.edsoo.ru/c4e0ca46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4">
              <w:r>
                <w:rPr>
                  <w:rFonts w:ascii="Times New Roman" w:hAnsi="Times New Roman" w:cs="Times New Roman" w:eastAsia="Times New Roman"/>
                  <w:color w:val="0000FF"/>
                  <w:spacing w:val="0"/>
                  <w:position w:val="0"/>
                  <w:sz w:val="22"/>
                  <w:u w:val="single"/>
                  <w:shd w:fill="auto" w:val="clear"/>
                </w:rPr>
                <w:t xml:space="preserve">https://m.edsoo.ru/c4e0cc1c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устных и письменных вычислений (сложение, вычитание, умножение, деление)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5">
              <w:r>
                <w:rPr>
                  <w:rFonts w:ascii="Times New Roman" w:hAnsi="Times New Roman" w:cs="Times New Roman" w:eastAsia="Times New Roman"/>
                  <w:color w:val="0000FF"/>
                  <w:spacing w:val="0"/>
                  <w:position w:val="0"/>
                  <w:sz w:val="22"/>
                  <w:u w:val="single"/>
                  <w:shd w:fill="auto" w:val="clear"/>
                </w:rPr>
                <w:t xml:space="preserve">https://m.edsoo.ru/c4e16c6c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умножение на однозначное число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вычитание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деления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6">
              <w:r>
                <w:rPr>
                  <w:rFonts w:ascii="Times New Roman" w:hAnsi="Times New Roman" w:cs="Times New Roman" w:eastAsia="Times New Roman"/>
                  <w:color w:val="0000FF"/>
                  <w:spacing w:val="0"/>
                  <w:position w:val="0"/>
                  <w:sz w:val="22"/>
                  <w:u w:val="single"/>
                  <w:shd w:fill="auto" w:val="clear"/>
                </w:rPr>
                <w:t xml:space="preserve">https://m.edsoo.ru/c4e0defa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круглого числа, на круглое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круглого числа, на круглое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умножения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7">
              <w:r>
                <w:rPr>
                  <w:rFonts w:ascii="Times New Roman" w:hAnsi="Times New Roman" w:cs="Times New Roman" w:eastAsia="Times New Roman"/>
                  <w:color w:val="0000FF"/>
                  <w:spacing w:val="0"/>
                  <w:position w:val="0"/>
                  <w:sz w:val="22"/>
                  <w:u w:val="single"/>
                  <w:shd w:fill="auto" w:val="clear"/>
                </w:rPr>
                <w:t xml:space="preserve">https://m.edsoo.ru/c4e0dd2e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прямоугольника с заданным отношением длин сторон (больше или меньше на, 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8">
              <w:r>
                <w:rPr>
                  <w:rFonts w:ascii="Times New Roman" w:hAnsi="Times New Roman" w:cs="Times New Roman" w:eastAsia="Times New Roman"/>
                  <w:color w:val="0000FF"/>
                  <w:spacing w:val="0"/>
                  <w:position w:val="0"/>
                  <w:sz w:val="22"/>
                  <w:u w:val="single"/>
                  <w:shd w:fill="auto" w:val="clear"/>
                </w:rPr>
                <w:t xml:space="preserve">https://m.edsoo.ru/c4e17220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9">
              <w:r>
                <w:rPr>
                  <w:rFonts w:ascii="Times New Roman" w:hAnsi="Times New Roman" w:cs="Times New Roman" w:eastAsia="Times New Roman"/>
                  <w:color w:val="0000FF"/>
                  <w:spacing w:val="0"/>
                  <w:position w:val="0"/>
                  <w:sz w:val="22"/>
                  <w:u w:val="single"/>
                  <w:shd w:fill="auto" w:val="clear"/>
                </w:rPr>
                <w:t xml:space="preserve">https://m.edsoo.ru/c4e18120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времени, количества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деления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0">
              <w:r>
                <w:rPr>
                  <w:rFonts w:ascii="Times New Roman" w:hAnsi="Times New Roman" w:cs="Times New Roman" w:eastAsia="Times New Roman"/>
                  <w:color w:val="0000FF"/>
                  <w:spacing w:val="0"/>
                  <w:position w:val="0"/>
                  <w:sz w:val="22"/>
                  <w:u w:val="single"/>
                  <w:shd w:fill="auto" w:val="clear"/>
                </w:rPr>
                <w:t xml:space="preserve">https://m.edsoo.ru/c4e1043e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деления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1">
              <w:r>
                <w:rPr>
                  <w:rFonts w:ascii="Times New Roman" w:hAnsi="Times New Roman" w:cs="Times New Roman" w:eastAsia="Times New Roman"/>
                  <w:color w:val="0000FF"/>
                  <w:spacing w:val="0"/>
                  <w:position w:val="0"/>
                  <w:sz w:val="22"/>
                  <w:u w:val="single"/>
                  <w:shd w:fill="auto" w:val="clear"/>
                </w:rPr>
                <w:t xml:space="preserve">https://m.edsoo.ru/c4e102b8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правильности вычислений: прикидка и оценка результата. Знакомство с калькулятором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2">
              <w:r>
                <w:rPr>
                  <w:rFonts w:ascii="Times New Roman" w:hAnsi="Times New Roman" w:cs="Times New Roman" w:eastAsia="Times New Roman"/>
                  <w:color w:val="0000FF"/>
                  <w:spacing w:val="0"/>
                  <w:position w:val="0"/>
                  <w:sz w:val="22"/>
                  <w:u w:val="single"/>
                  <w:shd w:fill="auto" w:val="clear"/>
                </w:rPr>
                <w:t xml:space="preserve">https://m.edsoo.ru/c4e0e81e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Числа от 1 до 1000.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3">
              <w:r>
                <w:rPr>
                  <w:rFonts w:ascii="Times New Roman" w:hAnsi="Times New Roman" w:cs="Times New Roman" w:eastAsia="Times New Roman"/>
                  <w:color w:val="0000FF"/>
                  <w:spacing w:val="0"/>
                  <w:position w:val="0"/>
                  <w:sz w:val="22"/>
                  <w:u w:val="single"/>
                  <w:shd w:fill="auto" w:val="clear"/>
                </w:rPr>
                <w:t xml:space="preserve">https://m.edsoo.ru/c4e17c7a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Текстовые задачи. Задачи в 2-3 действия. Повторение и закрепление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4">
              <w:r>
                <w:rPr>
                  <w:rFonts w:ascii="Times New Roman" w:hAnsi="Times New Roman" w:cs="Times New Roman" w:eastAsia="Times New Roman"/>
                  <w:color w:val="0000FF"/>
                  <w:spacing w:val="0"/>
                  <w:position w:val="0"/>
                  <w:sz w:val="22"/>
                  <w:u w:val="single"/>
                  <w:shd w:fill="auto" w:val="clear"/>
                </w:rPr>
                <w:t xml:space="preserve">https://m.edsoo.ru/c4e1858a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по действиям с пояснениями и с помощью числового выражения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5">
              <w:r>
                <w:rPr>
                  <w:rFonts w:ascii="Times New Roman" w:hAnsi="Times New Roman" w:cs="Times New Roman" w:eastAsia="Times New Roman"/>
                  <w:color w:val="0000FF"/>
                  <w:spacing w:val="0"/>
                  <w:position w:val="0"/>
                  <w:sz w:val="22"/>
                  <w:u w:val="single"/>
                  <w:shd w:fill="auto" w:val="clear"/>
                </w:rPr>
                <w:t xml:space="preserve">https://m.edsoo.ru/c4e18b70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порядка действий в числовом выражении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6">
              <w:r>
                <w:rPr>
                  <w:rFonts w:ascii="Times New Roman" w:hAnsi="Times New Roman" w:cs="Times New Roman" w:eastAsia="Times New Roman"/>
                  <w:color w:val="0000FF"/>
                  <w:spacing w:val="0"/>
                  <w:position w:val="0"/>
                  <w:sz w:val="22"/>
                  <w:u w:val="single"/>
                  <w:shd w:fill="auto" w:val="clear"/>
                </w:rPr>
                <w:t xml:space="preserve">https://m.edsoo.ru/c4e16eb0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значения числового выражения (со скобками или без скобок)</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Итоговая контрольная работа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78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433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m.edsoo.ru/c4e17c7a" Id="docRId103" Type="http://schemas.openxmlformats.org/officeDocument/2006/relationships/hyperlink" /><Relationship TargetMode="External" Target="https://m.edsoo.ru/c4e0820c" Id="docRId88" Type="http://schemas.openxmlformats.org/officeDocument/2006/relationships/hyperlink" /><Relationship TargetMode="External" Target="https://m.edsoo.ru/c4e07ff0" Id="docRId90" Type="http://schemas.openxmlformats.org/officeDocument/2006/relationships/hyperlink" /><Relationship TargetMode="External" Target="https://m.edsoo.ru/c4e0896e" Id="docRId14" Type="http://schemas.openxmlformats.org/officeDocument/2006/relationships/hyperlink" /><Relationship TargetMode="External" Target="https://m.edsoo.ru/c4e0d400" Id="docRId75" Type="http://schemas.openxmlformats.org/officeDocument/2006/relationships/hyperlink" /><Relationship TargetMode="External" Target="https://m.edsoo.ru/c4e18120" Id="docRId99" Type="http://schemas.openxmlformats.org/officeDocument/2006/relationships/hyperlink" /><Relationship TargetMode="External" Target="https://m.edsoo.ru/c4e0999a" Id="docRId69" Type="http://schemas.openxmlformats.org/officeDocument/2006/relationships/hyperlink" /><Relationship TargetMode="External" Target="https://m.edsoo.ru/c4e0afb6" Id="docRId36" Type="http://schemas.openxmlformats.org/officeDocument/2006/relationships/hyperlink" /><Relationship TargetMode="External" Target="https://m.edsoo.ru/c4e11884" Id="docRId53" Type="http://schemas.openxmlformats.org/officeDocument/2006/relationships/hyperlink" /><Relationship TargetMode="External" Target="https://m.edsoo.ru/c4e0cfc8" Id="docRId60" Type="http://schemas.openxmlformats.org/officeDocument/2006/relationships/hyperlink" /><Relationship Target="numbering.xml" Id="docRId107" Type="http://schemas.openxmlformats.org/officeDocument/2006/relationships/numbering" /><Relationship TargetMode="External" Target="https://m.edsoo.ru/c4e0d5cc" Id="docRId13" Type="http://schemas.openxmlformats.org/officeDocument/2006/relationships/hyperlink" /><Relationship TargetMode="External" Target="https://m.edsoo.ru/c4e15cea" Id="docRId20" Type="http://schemas.openxmlformats.org/officeDocument/2006/relationships/hyperlink" /><Relationship TargetMode="External" Target="https://m.edsoo.ru/c4e0cdf2" Id="docRId58" Type="http://schemas.openxmlformats.org/officeDocument/2006/relationships/hyperlink" /><Relationship TargetMode="External" Target="https://m.edsoo.ru/c4e0be8e" Id="docRId78" Type="http://schemas.openxmlformats.org/officeDocument/2006/relationships/hyperlink" /><Relationship TargetMode="External" Target="https://m.edsoo.ru/c4e0cc1c" Id="docRId94" Type="http://schemas.openxmlformats.org/officeDocument/2006/relationships/hyperlink" /><Relationship TargetMode="External" Target="https://m.edsoo.ru/7f4110fe" Id="docRId2" Type="http://schemas.openxmlformats.org/officeDocument/2006/relationships/hyperlink" /><Relationship TargetMode="External" Target="https://m.edsoo.ru/c4e0baf6" Id="docRId71" Type="http://schemas.openxmlformats.org/officeDocument/2006/relationships/hyperlink" /><Relationship TargetMode="External" Target="https://m.edsoo.ru/c4e0ade0" Id="docRId31" Type="http://schemas.openxmlformats.org/officeDocument/2006/relationships/hyperlink" /><Relationship TargetMode="External" Target="https://m.edsoo.ru/c4e139fe" Id="docRId42" Type="http://schemas.openxmlformats.org/officeDocument/2006/relationships/hyperlink" /><Relationship TargetMode="External" Target="https://m.edsoo.ru/c4e18d3c" Id="docRId56" Type="http://schemas.openxmlformats.org/officeDocument/2006/relationships/hyperlink" /><Relationship TargetMode="External" Target="https://m.edsoo.ru/c4e12586" Id="docRId65" Type="http://schemas.openxmlformats.org/officeDocument/2006/relationships/hyperlink" /><Relationship TargetMode="External" Target="https://m.edsoo.ru/c4e14ab6" Id="docRId86" Type="http://schemas.openxmlformats.org/officeDocument/2006/relationships/hyperlink" /><Relationship TargetMode="External" Target="https://m.edsoo.ru/c4e0e81e" Id="docRId102" Type="http://schemas.openxmlformats.org/officeDocument/2006/relationships/hyperlink" /><Relationship TargetMode="External" Target="https://m.edsoo.ru/c4e17aea" Id="docRId89" Type="http://schemas.openxmlformats.org/officeDocument/2006/relationships/hyperlink" /><Relationship TargetMode="External" Target="https://m.edsoo.ru/c4e0ca46" Id="docRId93" Type="http://schemas.openxmlformats.org/officeDocument/2006/relationships/hyperlink" /><Relationship TargetMode="External" Target="https://m.edsoo.ru/c4e10588" Id="docRId17" Type="http://schemas.openxmlformats.org/officeDocument/2006/relationships/hyperlink" /><Relationship TargetMode="External" Target="https://m.edsoo.ru/c4e08eb4" Id="docRId24" Type="http://schemas.openxmlformats.org/officeDocument/2006/relationships/hyperlink" /><Relationship TargetMode="External" Target="https://m.edsoo.ru/c4e120e0" Id="docRId74" Type="http://schemas.openxmlformats.org/officeDocument/2006/relationships/hyperlink" /><Relationship TargetMode="External" Target="https://m.edsoo.ru/c4e17220" Id="docRId98" Type="http://schemas.openxmlformats.org/officeDocument/2006/relationships/hyperlink" /><Relationship TargetMode="External" Target="https://m.edsoo.ru/7f4110fe" Id="docRId6" Type="http://schemas.openxmlformats.org/officeDocument/2006/relationships/hyperlink" /><Relationship TargetMode="External" Target="https://m.edsoo.ru/c4e175ae" Id="docRId35" Type="http://schemas.openxmlformats.org/officeDocument/2006/relationships/hyperlink" /><Relationship TargetMode="External" Target="https://m.edsoo.ru/c4e146ce" Id="docRId46" Type="http://schemas.openxmlformats.org/officeDocument/2006/relationships/hyperlink" /><Relationship TargetMode="External" Target="https://m.edsoo.ru/c4e12df6" Id="docRId52" Type="http://schemas.openxmlformats.org/officeDocument/2006/relationships/hyperlink" /><Relationship TargetMode="External" Target="https://m.edsoo.ru/c4e148e0" Id="docRId61" Type="http://schemas.openxmlformats.org/officeDocument/2006/relationships/hyperlink" /><Relationship TargetMode="External" Target="https://m.edsoo.ru/c4e14c8c" Id="docRId82" Type="http://schemas.openxmlformats.org/officeDocument/2006/relationships/hyperlink" /><Relationship TargetMode="External" Target="https://m.edsoo.ru/c4e16eb0" Id="docRId106" Type="http://schemas.openxmlformats.org/officeDocument/2006/relationships/hyperlink" /><Relationship TargetMode="External" Target="https://m.edsoo.ru/c4e0f200" Id="docRId12" Type="http://schemas.openxmlformats.org/officeDocument/2006/relationships/hyperlink" /><Relationship TargetMode="External" Target="https://m.edsoo.ru/c4e0ea08" Id="docRId21" Type="http://schemas.openxmlformats.org/officeDocument/2006/relationships/hyperlink" /><Relationship TargetMode="External" Target="https://m.edsoo.ru/7f4110fe" Id="docRId8" Type="http://schemas.openxmlformats.org/officeDocument/2006/relationships/hyperlink" /><Relationship TargetMode="External" Target="https://m.edsoo.ru/c4e0dd2e" Id="docRId97" Type="http://schemas.openxmlformats.org/officeDocument/2006/relationships/hyperlink" /><Relationship TargetMode="External" Target="https://m.edsoo.ru/c4e11708" Id="docRId28" Type="http://schemas.openxmlformats.org/officeDocument/2006/relationships/hyperlink" /><Relationship TargetMode="External" Target="https://m.edsoo.ru/7f4110fe" Id="docRId3" Type="http://schemas.openxmlformats.org/officeDocument/2006/relationships/hyperlink" /><Relationship TargetMode="External" Target="https://m.edsoo.ru/c4e15b14" Id="docRId37" Type="http://schemas.openxmlformats.org/officeDocument/2006/relationships/hyperlink" /><Relationship TargetMode="External" Target="https://m.edsoo.ru/c4e0b18c" Id="docRId48" Type="http://schemas.openxmlformats.org/officeDocument/2006/relationships/hyperlink" /><Relationship TargetMode="External" Target="https://m.edsoo.ru/c4e0b358" Id="docRId50" Type="http://schemas.openxmlformats.org/officeDocument/2006/relationships/hyperlink" /><Relationship TargetMode="External" Target="https://m.edsoo.ru/c4e0a020" Id="docRId70" Type="http://schemas.openxmlformats.org/officeDocument/2006/relationships/hyperlink" /><Relationship TargetMode="External" Target="https://m.edsoo.ru/7f4110fe" Id="docRId10" Type="http://schemas.openxmlformats.org/officeDocument/2006/relationships/hyperlink" /><Relationship Target="styles.xml" Id="docRId108" Type="http://schemas.openxmlformats.org/officeDocument/2006/relationships/styles" /><Relationship TargetMode="External" Target="https://m.edsoo.ru/c4e0944a" Id="docRId27" Type="http://schemas.openxmlformats.org/officeDocument/2006/relationships/hyperlink" /><Relationship TargetMode="External" Target="https://m.edsoo.ru/c4e08658" Id="docRId30" Type="http://schemas.openxmlformats.org/officeDocument/2006/relationships/hyperlink" /><Relationship TargetMode="External" Target="https://m.edsoo.ru/c4e12c66" Id="docRId43" Type="http://schemas.openxmlformats.org/officeDocument/2006/relationships/hyperlink" /><Relationship TargetMode="External" Target="https://m.edsoo.ru/c4e0b678" Id="docRId59" Type="http://schemas.openxmlformats.org/officeDocument/2006/relationships/hyperlink" /><Relationship TargetMode="External" Target="https://m.edsoo.ru/c4e0a1f6" Id="docRId66" Type="http://schemas.openxmlformats.org/officeDocument/2006/relationships/hyperlink" /><Relationship TargetMode="External" Target="https://m.edsoo.ru/c4e0c212" Id="docRId79" Type="http://schemas.openxmlformats.org/officeDocument/2006/relationships/hyperlink" /><Relationship TargetMode="External" Target="https://m.edsoo.ru/c4e07208" Id="docRId87" Type="http://schemas.openxmlformats.org/officeDocument/2006/relationships/hyperlink" /><Relationship TargetMode="External" Target="https://m.edsoo.ru/c4e16c6c" Id="docRId95" Type="http://schemas.openxmlformats.org/officeDocument/2006/relationships/hyperlink" /><Relationship TargetMode="External" Target="https://m.edsoo.ru/c4e102b8" Id="docRId101" Type="http://schemas.openxmlformats.org/officeDocument/2006/relationships/hyperlink" /><Relationship TargetMode="External" Target="https://m.edsoo.ru/c4e17068" Id="docRId19" Type="http://schemas.openxmlformats.org/officeDocument/2006/relationships/hyperlink" /><Relationship TargetMode="External" Target="https://m.edsoo.ru/c4e087e8" Id="docRId39" Type="http://schemas.openxmlformats.org/officeDocument/2006/relationships/hyperlink" /><Relationship TargetMode="External" Target="https://m.edsoo.ru/7f4110fe" Id="docRId5" Type="http://schemas.openxmlformats.org/officeDocument/2006/relationships/hyperlink" /><Relationship TargetMode="External" Target="https://m.edsoo.ru/c4e0bcc2" Id="docRId72" Type="http://schemas.openxmlformats.org/officeDocument/2006/relationships/hyperlink" /><Relationship TargetMode="External" Target="https://m.edsoo.ru/c4e09bde" Id="docRId92" Type="http://schemas.openxmlformats.org/officeDocument/2006/relationships/hyperlink" /><Relationship TargetMode="External" Target="https://m.edsoo.ru/c4e0ee40" Id="docRId16" Type="http://schemas.openxmlformats.org/officeDocument/2006/relationships/hyperlink" /><Relationship TargetMode="External" Target="https://m.edsoo.ru/c4e1338c" Id="docRId25" Type="http://schemas.openxmlformats.org/officeDocument/2006/relationships/hyperlink" /><Relationship TargetMode="External" Target="https://m.edsoo.ru/c4e11d02" Id="docRId32" Type="http://schemas.openxmlformats.org/officeDocument/2006/relationships/hyperlink" /><Relationship TargetMode="External" Target="https://m.edsoo.ru/c4e13f6c" Id="docRId45" Type="http://schemas.openxmlformats.org/officeDocument/2006/relationships/hyperlink" /><Relationship TargetMode="External" Target="https://m.edsoo.ru/c4e14142" Id="docRId57" Type="http://schemas.openxmlformats.org/officeDocument/2006/relationships/hyperlink" /><Relationship TargetMode="External" Target="https://m.edsoo.ru/c4e12400" Id="docRId64" Type="http://schemas.openxmlformats.org/officeDocument/2006/relationships/hyperlink" /><Relationship TargetMode="External" Target="https://m.edsoo.ru/c4e13666" Id="docRId81" Type="http://schemas.openxmlformats.org/officeDocument/2006/relationships/hyperlink" /><Relationship TargetMode="External" Target="https://m.edsoo.ru/7f4110fe" Id="docRId7" Type="http://schemas.openxmlformats.org/officeDocument/2006/relationships/hyperlink" /><Relationship TargetMode="External" Target="https://m.edsoo.ru/c4e173e2" Id="docRId34" Type="http://schemas.openxmlformats.org/officeDocument/2006/relationships/hyperlink" /><Relationship TargetMode="External" Target="https://m.edsoo.ru/c4e13daa" Id="docRId47" Type="http://schemas.openxmlformats.org/officeDocument/2006/relationships/hyperlink" /><Relationship TargetMode="External" Target="https://m.edsoo.ru/c4e0ebc0" Id="docRId55" Type="http://schemas.openxmlformats.org/officeDocument/2006/relationships/hyperlink" /><Relationship TargetMode="External" Target="https://m.edsoo.ru/c4e12266" Id="docRId62" Type="http://schemas.openxmlformats.org/officeDocument/2006/relationships/hyperlink" /><Relationship TargetMode="External" Target="https://m.edsoo.ru/c4e14e62" Id="docRId83" Type="http://schemas.openxmlformats.org/officeDocument/2006/relationships/hyperlink" /><Relationship TargetMode="External" Target="https://m.edsoo.ru/c4e18b70" Id="docRId105" Type="http://schemas.openxmlformats.org/officeDocument/2006/relationships/hyperlink" /><Relationship TargetMode="External" Target="https://m.edsoo.ru/c4e10ed4" Id="docRId22" Type="http://schemas.openxmlformats.org/officeDocument/2006/relationships/hyperlink" /><Relationship TargetMode="External" Target="https://m.edsoo.ru/7f4110fe" Id="docRId9" Type="http://schemas.openxmlformats.org/officeDocument/2006/relationships/hyperlink" /><Relationship TargetMode="External" Target="https://m.edsoo.ru/c4e0defa" Id="docRId96" Type="http://schemas.openxmlformats.org/officeDocument/2006/relationships/hyperlink" /><Relationship TargetMode="External" Target="https://m.edsoo.ru/7f4110fe" Id="docRId0" Type="http://schemas.openxmlformats.org/officeDocument/2006/relationships/hyperlink" /><Relationship TargetMode="External" Target="https://m.edsoo.ru/c4e0f034" Id="docRId29" Type="http://schemas.openxmlformats.org/officeDocument/2006/relationships/hyperlink" /><Relationship TargetMode="External" Target="https://m.edsoo.ru/c4e0b4de" Id="docRId49" Type="http://schemas.openxmlformats.org/officeDocument/2006/relationships/hyperlink" /><Relationship TargetMode="External" Target="https://m.edsoo.ru/c4e0e634" Id="docRId77" Type="http://schemas.openxmlformats.org/officeDocument/2006/relationships/hyperlink" /><Relationship TargetMode="External" Target="https://m.edsoo.ru/c4e09e4a" Id="docRId40" Type="http://schemas.openxmlformats.org/officeDocument/2006/relationships/hyperlink" /><Relationship TargetMode="External" Target="https://m.edsoo.ru/c4e095bc" Id="docRId67" Type="http://schemas.openxmlformats.org/officeDocument/2006/relationships/hyperlink" /><Relationship TargetMode="External" Target="https://m.edsoo.ru/c4e16078" Id="docRId84" Type="http://schemas.openxmlformats.org/officeDocument/2006/relationships/hyperlink" /><Relationship TargetMode="External" Target="https://m.edsoo.ru/c4e1043e" Id="docRId100" Type="http://schemas.openxmlformats.org/officeDocument/2006/relationships/hyperlink" /><Relationship TargetMode="External" Target="https://m.edsoo.ru/c4e15ec0" Id="docRId18" Type="http://schemas.openxmlformats.org/officeDocument/2006/relationships/hyperlink" /><Relationship TargetMode="External" Target="https://m.edsoo.ru/c4e08cc0" Id="docRId38" Type="http://schemas.openxmlformats.org/officeDocument/2006/relationships/hyperlink" /><Relationship TargetMode="External" Target="https://m.edsoo.ru/c4e16640" Id="docRId51" Type="http://schemas.openxmlformats.org/officeDocument/2006/relationships/hyperlink" /><Relationship TargetMode="External" Target="https://m.edsoo.ru/c4e0a58e" Id="docRId11" Type="http://schemas.openxmlformats.org/officeDocument/2006/relationships/hyperlink" /><Relationship TargetMode="External" Target="https://m.edsoo.ru/c4e1158c" Id="docRId26" Type="http://schemas.openxmlformats.org/officeDocument/2006/relationships/hyperlink" /><Relationship TargetMode="External" Target="https://m.edsoo.ru/7f4110fe" Id="docRId4" Type="http://schemas.openxmlformats.org/officeDocument/2006/relationships/hyperlink" /><Relationship TargetMode="External" Target="https://m.edsoo.ru/c4e10d4e" Id="docRId73" Type="http://schemas.openxmlformats.org/officeDocument/2006/relationships/hyperlink" /><Relationship TargetMode="External" Target="https://m.edsoo.ru/c4e11f3c" Id="docRId33" Type="http://schemas.openxmlformats.org/officeDocument/2006/relationships/hyperlink" /><Relationship TargetMode="External" Target="https://m.edsoo.ru/c4e129e6" Id="docRId44" Type="http://schemas.openxmlformats.org/officeDocument/2006/relationships/hyperlink" /><Relationship TargetMode="External" Target="https://m.edsoo.ru/c4e11a00" Id="docRId54" Type="http://schemas.openxmlformats.org/officeDocument/2006/relationships/hyperlink" /><Relationship TargetMode="External" Target="https://m.edsoo.ru/c4e0d18a" Id="docRId63" Type="http://schemas.openxmlformats.org/officeDocument/2006/relationships/hyperlink" /><Relationship TargetMode="External" Target="https://m.edsoo.ru/c4e0c3f2" Id="docRId80" Type="http://schemas.openxmlformats.org/officeDocument/2006/relationships/hyperlink" /><Relationship TargetMode="External" Target="https://m.edsoo.ru/c4e1858a" Id="docRId104" Type="http://schemas.openxmlformats.org/officeDocument/2006/relationships/hyperlink" /><Relationship TargetMode="External" Target="https://m.edsoo.ru/c4e0a3cc" Id="docRId23" Type="http://schemas.openxmlformats.org/officeDocument/2006/relationships/hyperlink" /><Relationship TargetMode="External" Target="https://m.edsoo.ru/c4e09116" Id="docRId91" Type="http://schemas.openxmlformats.org/officeDocument/2006/relationships/hyperlink" /><Relationship TargetMode="External" Target="https://m.edsoo.ru/7f4110fe" Id="docRId1" Type="http://schemas.openxmlformats.org/officeDocument/2006/relationships/hyperlink" /><Relationship TargetMode="External" Target="https://m.edsoo.ru/c4e0f3d6" Id="docRId15" Type="http://schemas.openxmlformats.org/officeDocument/2006/relationships/hyperlink" /><Relationship TargetMode="External" Target="https://m.edsoo.ru/c4e0b8ee" Id="docRId76" Type="http://schemas.openxmlformats.org/officeDocument/2006/relationships/hyperlink" /><Relationship TargetMode="External" Target="https://m.edsoo.ru/c4e13bca" Id="docRId41" Type="http://schemas.openxmlformats.org/officeDocument/2006/relationships/hyperlink" /><Relationship TargetMode="External" Target="https://m.edsoo.ru/c4e0974c" Id="docRId68" Type="http://schemas.openxmlformats.org/officeDocument/2006/relationships/hyperlink" /><Relationship TargetMode="External" Target="https://m.edsoo.ru/c4e092c4" Id="docRId85" Type="http://schemas.openxmlformats.org/officeDocument/2006/relationships/hyperlink" /></Relationships>
</file>